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D593" w14:textId="77777777" w:rsidR="00FE7040" w:rsidRPr="00DD0F60" w:rsidRDefault="00FE7040" w:rsidP="00DD0F60">
      <w:pPr>
        <w:contextualSpacing/>
        <w:jc w:val="both"/>
        <w:rPr>
          <w:rFonts w:ascii="Egyptienne F LT Std" w:eastAsia="Times New Roman" w:hAnsi="Egyptienne F LT Std"/>
          <w:sz w:val="20"/>
          <w:szCs w:val="20"/>
          <w:u w:val="single"/>
        </w:rPr>
      </w:pPr>
    </w:p>
    <w:p w14:paraId="655A271E" w14:textId="33F68F54" w:rsidR="00EA13FB" w:rsidRPr="00DD0F60" w:rsidRDefault="00EA13FB" w:rsidP="00DD0F60">
      <w:pPr>
        <w:pStyle w:val="Title"/>
        <w:contextualSpacing/>
        <w:rPr>
          <w:rFonts w:ascii="Egyptienne F LT Std" w:hAnsi="Egyptienne F LT Std"/>
          <w:sz w:val="24"/>
          <w:szCs w:val="24"/>
        </w:rPr>
      </w:pPr>
      <w:r w:rsidRPr="00DD0F60">
        <w:rPr>
          <w:rFonts w:ascii="Egyptienne F LT Std" w:hAnsi="Egyptienne F LT Std"/>
          <w:sz w:val="24"/>
          <w:szCs w:val="24"/>
        </w:rPr>
        <w:t>Team Chair Draft Statement Editing Exercise</w:t>
      </w:r>
      <w:r w:rsidR="00A74EA2">
        <w:rPr>
          <w:rFonts w:ascii="Egyptienne F LT Std" w:hAnsi="Egyptienne F LT Std"/>
          <w:sz w:val="24"/>
          <w:szCs w:val="24"/>
        </w:rPr>
        <w:t xml:space="preserve"> - 2016</w:t>
      </w:r>
      <w:bookmarkStart w:id="0" w:name="_GoBack"/>
      <w:bookmarkEnd w:id="0"/>
    </w:p>
    <w:p w14:paraId="4E9B8503" w14:textId="77777777" w:rsidR="00EA13FB" w:rsidRPr="00DD0F60" w:rsidRDefault="00EA13FB" w:rsidP="00DD0F60">
      <w:pPr>
        <w:contextualSpacing/>
        <w:jc w:val="both"/>
        <w:rPr>
          <w:rFonts w:ascii="Egyptienne F LT Std" w:hAnsi="Egyptienne F LT Std"/>
          <w:spacing w:val="-3"/>
          <w:sz w:val="20"/>
          <w:szCs w:val="20"/>
        </w:rPr>
      </w:pPr>
    </w:p>
    <w:p w14:paraId="3F4A9922" w14:textId="77777777" w:rsidR="00EA13FB" w:rsidRPr="00DD0F60" w:rsidRDefault="00EA13FB" w:rsidP="00DD0F60">
      <w:pPr>
        <w:contextualSpacing/>
        <w:jc w:val="both"/>
        <w:rPr>
          <w:rFonts w:ascii="Egyptienne F LT Std" w:hAnsi="Egyptienne F LT Std"/>
          <w:b/>
          <w:sz w:val="20"/>
          <w:szCs w:val="20"/>
        </w:rPr>
      </w:pPr>
      <w:r w:rsidRPr="00DD0F60">
        <w:rPr>
          <w:rFonts w:ascii="Egyptienne F LT Std" w:hAnsi="Egyptienne F LT Std"/>
          <w:b/>
          <w:sz w:val="20"/>
          <w:szCs w:val="20"/>
        </w:rPr>
        <w:t>The statements below represent potential findings as described in a</w:t>
      </w:r>
      <w:r w:rsidR="008D3752" w:rsidRPr="00DD0F60">
        <w:rPr>
          <w:rFonts w:ascii="Egyptienne F LT Std" w:hAnsi="Egyptienne F LT Std"/>
          <w:b/>
          <w:sz w:val="20"/>
          <w:szCs w:val="20"/>
        </w:rPr>
        <w:t xml:space="preserve"> </w:t>
      </w:r>
      <w:r w:rsidR="005E4F1D" w:rsidRPr="00DD0F60">
        <w:rPr>
          <w:rFonts w:ascii="Egyptienne F LT Std" w:hAnsi="Egyptienne F LT Std"/>
          <w:b/>
          <w:sz w:val="20"/>
          <w:szCs w:val="20"/>
        </w:rPr>
        <w:t>draft</w:t>
      </w:r>
      <w:r w:rsidRPr="00DD0F60">
        <w:rPr>
          <w:rFonts w:ascii="Egyptienne F LT Std" w:hAnsi="Egyptienne F LT Std"/>
          <w:b/>
          <w:sz w:val="20"/>
          <w:szCs w:val="20"/>
        </w:rPr>
        <w:t xml:space="preserve"> PEV exit statement of a </w:t>
      </w:r>
      <w:r w:rsidR="00392DB8" w:rsidRPr="00DD0F60">
        <w:rPr>
          <w:rFonts w:ascii="Egyptienne F LT Std" w:hAnsi="Egyptienne F LT Std"/>
          <w:b/>
          <w:sz w:val="20"/>
          <w:szCs w:val="20"/>
        </w:rPr>
        <w:t>G</w:t>
      </w:r>
      <w:r w:rsidRPr="00DD0F60">
        <w:rPr>
          <w:rFonts w:ascii="Egyptienne F LT Std" w:hAnsi="Egyptienne F LT Std"/>
          <w:b/>
          <w:sz w:val="20"/>
          <w:szCs w:val="20"/>
        </w:rPr>
        <w:t xml:space="preserve">eneral </w:t>
      </w:r>
      <w:r w:rsidR="00392DB8" w:rsidRPr="00DD0F60">
        <w:rPr>
          <w:rFonts w:ascii="Egyptienne F LT Std" w:hAnsi="Egyptienne F LT Std"/>
          <w:b/>
          <w:sz w:val="20"/>
          <w:szCs w:val="20"/>
        </w:rPr>
        <w:t>R</w:t>
      </w:r>
      <w:r w:rsidRPr="00DD0F60">
        <w:rPr>
          <w:rFonts w:ascii="Egyptienne F LT Std" w:hAnsi="Egyptienne F LT Std"/>
          <w:b/>
          <w:sz w:val="20"/>
          <w:szCs w:val="20"/>
        </w:rPr>
        <w:t>eview</w:t>
      </w:r>
      <w:r w:rsidR="00336E12" w:rsidRPr="00DD0F60">
        <w:rPr>
          <w:rFonts w:ascii="Egyptienne F LT Std" w:hAnsi="Egyptienne F LT Std"/>
          <w:b/>
          <w:sz w:val="20"/>
          <w:szCs w:val="20"/>
        </w:rPr>
        <w:t>.</w:t>
      </w:r>
      <w:r w:rsidR="005E4F1D" w:rsidRPr="00DD0F60">
        <w:rPr>
          <w:rFonts w:ascii="Egyptienne F LT Std" w:hAnsi="Egyptienne F LT Std"/>
          <w:b/>
          <w:sz w:val="20"/>
          <w:szCs w:val="20"/>
        </w:rPr>
        <w:t xml:space="preserve"> </w:t>
      </w:r>
      <w:r w:rsidR="00336E12" w:rsidRPr="00DD0F60">
        <w:rPr>
          <w:rFonts w:ascii="Egyptienne F LT Std" w:hAnsi="Egyptienne F LT Std"/>
          <w:b/>
          <w:sz w:val="20"/>
          <w:szCs w:val="20"/>
        </w:rPr>
        <w:t xml:space="preserve">  The team has agreed that the </w:t>
      </w:r>
      <w:r w:rsidR="00CD5C03" w:rsidRPr="00DD0F60">
        <w:rPr>
          <w:rFonts w:ascii="Egyptienne F LT Std" w:hAnsi="Egyptienne F LT Std"/>
          <w:b/>
          <w:sz w:val="20"/>
          <w:szCs w:val="20"/>
        </w:rPr>
        <w:t>situation</w:t>
      </w:r>
      <w:r w:rsidR="00336E12" w:rsidRPr="00DD0F60">
        <w:rPr>
          <w:rFonts w:ascii="Egyptienne F LT Std" w:hAnsi="Egyptienne F LT Std"/>
          <w:b/>
          <w:sz w:val="20"/>
          <w:szCs w:val="20"/>
        </w:rPr>
        <w:t xml:space="preserve">, which is summarized below, </w:t>
      </w:r>
      <w:r w:rsidR="00CD5C03" w:rsidRPr="00DD0F60">
        <w:rPr>
          <w:rFonts w:ascii="Egyptienne F LT Std" w:hAnsi="Egyptienne F LT Std"/>
          <w:b/>
          <w:sz w:val="20"/>
          <w:szCs w:val="20"/>
        </w:rPr>
        <w:t xml:space="preserve">warrants the </w:t>
      </w:r>
      <w:r w:rsidR="00336E12" w:rsidRPr="00DD0F60">
        <w:rPr>
          <w:rFonts w:ascii="Egyptienne F LT Std" w:hAnsi="Egyptienne F LT Std"/>
          <w:b/>
          <w:sz w:val="20"/>
          <w:szCs w:val="20"/>
        </w:rPr>
        <w:t>specified shortcoming level</w:t>
      </w:r>
      <w:r w:rsidR="00CD5C03" w:rsidRPr="00DD0F60">
        <w:rPr>
          <w:rFonts w:ascii="Egyptienne F LT Std" w:hAnsi="Egyptienne F LT Std"/>
          <w:b/>
          <w:sz w:val="20"/>
          <w:szCs w:val="20"/>
        </w:rPr>
        <w:t>s</w:t>
      </w:r>
      <w:r w:rsidRPr="00DD0F60">
        <w:rPr>
          <w:rFonts w:ascii="Egyptienne F LT Std" w:hAnsi="Egyptienne F LT Std"/>
          <w:b/>
          <w:sz w:val="20"/>
          <w:szCs w:val="20"/>
        </w:rPr>
        <w:t>.  Your task is to edit each statement for inclusion in a Draft Statement.</w:t>
      </w:r>
    </w:p>
    <w:p w14:paraId="2BE18D69" w14:textId="77777777" w:rsidR="00EA13FB" w:rsidRPr="00DD0F60" w:rsidRDefault="00EA13FB" w:rsidP="00DD0F60">
      <w:pPr>
        <w:contextualSpacing/>
        <w:jc w:val="both"/>
        <w:rPr>
          <w:rFonts w:ascii="Egyptienne F LT Std" w:hAnsi="Egyptienne F LT Std"/>
          <w:b/>
          <w:sz w:val="20"/>
          <w:szCs w:val="20"/>
        </w:rPr>
      </w:pPr>
    </w:p>
    <w:p w14:paraId="06FAC9BE" w14:textId="57FB38F0" w:rsidR="00EA13FB" w:rsidRPr="00DD0F60" w:rsidRDefault="00EA13FB" w:rsidP="00DD0F60">
      <w:pPr>
        <w:contextualSpacing/>
        <w:jc w:val="both"/>
        <w:rPr>
          <w:rFonts w:ascii="Egyptienne F LT Std" w:hAnsi="Egyptienne F LT Std"/>
          <w:sz w:val="20"/>
          <w:szCs w:val="20"/>
        </w:rPr>
      </w:pPr>
      <w:r w:rsidRPr="00DD0F60">
        <w:rPr>
          <w:rFonts w:ascii="Egyptienne F LT Std" w:hAnsi="Egyptienne F LT Std"/>
          <w:sz w:val="20"/>
          <w:szCs w:val="20"/>
        </w:rPr>
        <w:t xml:space="preserve">For each </w:t>
      </w:r>
      <w:r w:rsidR="00CF6E91" w:rsidRPr="00DD0F60">
        <w:rPr>
          <w:rFonts w:ascii="Egyptienne F LT Std" w:hAnsi="Egyptienne F LT Std"/>
          <w:sz w:val="20"/>
          <w:szCs w:val="20"/>
        </w:rPr>
        <w:t xml:space="preserve">finding </w:t>
      </w:r>
      <w:r w:rsidRPr="00DD0F60">
        <w:rPr>
          <w:rFonts w:ascii="Egyptienne F LT Std" w:hAnsi="Egyptienne F LT Std"/>
          <w:sz w:val="20"/>
          <w:szCs w:val="20"/>
        </w:rPr>
        <w:t xml:space="preserve">statement, review the criterion citation, </w:t>
      </w:r>
      <w:r w:rsidR="00814318" w:rsidRPr="00DD0F60">
        <w:rPr>
          <w:rFonts w:ascii="Egyptienne F LT Std" w:hAnsi="Egyptienne F LT Std"/>
          <w:sz w:val="20"/>
          <w:szCs w:val="20"/>
        </w:rPr>
        <w:t xml:space="preserve">description of the </w:t>
      </w:r>
      <w:r w:rsidRPr="00DD0F60">
        <w:rPr>
          <w:rFonts w:ascii="Egyptienne F LT Std" w:hAnsi="Egyptienne F LT Std"/>
          <w:sz w:val="20"/>
          <w:szCs w:val="20"/>
        </w:rPr>
        <w:t xml:space="preserve">level of compliance and use of proper statement formatting. Identify issues (if any) with the statement and edit the statement to </w:t>
      </w:r>
      <w:r w:rsidR="00336E12" w:rsidRPr="00DD0F60">
        <w:rPr>
          <w:rFonts w:ascii="Egyptienne F LT Std" w:hAnsi="Egyptienne F LT Std"/>
          <w:sz w:val="20"/>
          <w:szCs w:val="20"/>
        </w:rPr>
        <w:t xml:space="preserve">appropriately describe the issue at the specified shortcoming level and </w:t>
      </w:r>
      <w:r w:rsidRPr="00DD0F60">
        <w:rPr>
          <w:rFonts w:ascii="Egyptienne F LT Std" w:hAnsi="Egyptienne F LT Std"/>
          <w:sz w:val="20"/>
          <w:szCs w:val="20"/>
        </w:rPr>
        <w:t xml:space="preserve">conform to proper ABET format.  </w:t>
      </w:r>
      <w:r w:rsidR="00A317F7" w:rsidRPr="00DD0F60">
        <w:rPr>
          <w:rFonts w:ascii="Egyptienne F LT Std" w:hAnsi="Egyptienne F LT Std"/>
          <w:sz w:val="20"/>
          <w:szCs w:val="20"/>
        </w:rPr>
        <w:t xml:space="preserve">If the </w:t>
      </w:r>
      <w:r w:rsidR="006A6237" w:rsidRPr="00DD0F60">
        <w:rPr>
          <w:rFonts w:ascii="Egyptienne F LT Std" w:hAnsi="Egyptienne F LT Std"/>
          <w:sz w:val="20"/>
          <w:szCs w:val="20"/>
        </w:rPr>
        <w:t xml:space="preserve">language in the </w:t>
      </w:r>
      <w:r w:rsidR="00A317F7" w:rsidRPr="00DD0F60">
        <w:rPr>
          <w:rFonts w:ascii="Egyptienne F LT Std" w:hAnsi="Egyptienne F LT Std"/>
          <w:sz w:val="20"/>
          <w:szCs w:val="20"/>
        </w:rPr>
        <w:t xml:space="preserve">statement does not match the shortcoming level, change the language to match the shortcoming level, not </w:t>
      </w:r>
      <w:r w:rsidR="00A317F7" w:rsidRPr="00DD0F60">
        <w:rPr>
          <w:rFonts w:ascii="Egyptienne F LT Std" w:hAnsi="Egyptienne F LT Std"/>
          <w:i/>
          <w:sz w:val="20"/>
          <w:szCs w:val="20"/>
        </w:rPr>
        <w:t>vice versa</w:t>
      </w:r>
      <w:r w:rsidR="00A317F7" w:rsidRPr="00DD0F60">
        <w:rPr>
          <w:rFonts w:ascii="Egyptienne F LT Std" w:hAnsi="Egyptienne F LT Std"/>
          <w:sz w:val="20"/>
          <w:szCs w:val="20"/>
        </w:rPr>
        <w:t xml:space="preserve">. </w:t>
      </w:r>
      <w:r w:rsidR="00AB791B" w:rsidRPr="00DD0F60">
        <w:rPr>
          <w:rFonts w:ascii="Egyptienne F LT Std" w:hAnsi="Egyptienne F LT Std"/>
          <w:sz w:val="20"/>
          <w:szCs w:val="20"/>
        </w:rPr>
        <w:t>Post your</w:t>
      </w:r>
      <w:r w:rsidRPr="00DD0F60">
        <w:rPr>
          <w:rFonts w:ascii="Egyptienne F LT Std" w:hAnsi="Egyptienne F LT Std"/>
          <w:sz w:val="20"/>
          <w:szCs w:val="20"/>
        </w:rPr>
        <w:t xml:space="preserve"> edited statements </w:t>
      </w:r>
      <w:r w:rsidR="00AB791B" w:rsidRPr="00DD0F60">
        <w:rPr>
          <w:rFonts w:ascii="Egyptienne F LT Std" w:hAnsi="Egyptienne F LT Std"/>
          <w:sz w:val="20"/>
          <w:szCs w:val="20"/>
        </w:rPr>
        <w:t>on</w:t>
      </w:r>
      <w:r w:rsidRPr="00DD0F60">
        <w:rPr>
          <w:rFonts w:ascii="Egyptienne F LT Std" w:hAnsi="Egyptienne F LT Std"/>
          <w:sz w:val="20"/>
          <w:szCs w:val="20"/>
        </w:rPr>
        <w:t xml:space="preserve"> the ABET Training website </w:t>
      </w:r>
      <w:r w:rsidRPr="00DD0F60">
        <w:rPr>
          <w:rFonts w:ascii="Egyptienne F LT Std" w:hAnsi="Egyptienne F LT Std"/>
          <w:b/>
          <w:sz w:val="20"/>
          <w:szCs w:val="20"/>
          <w:u w:val="single"/>
        </w:rPr>
        <w:t xml:space="preserve">no later than </w:t>
      </w:r>
      <w:r w:rsidR="00AB791B" w:rsidRPr="00DD0F60">
        <w:rPr>
          <w:rFonts w:ascii="Egyptienne F LT Std" w:hAnsi="Egyptienne F LT Std"/>
          <w:b/>
          <w:sz w:val="20"/>
          <w:szCs w:val="20"/>
          <w:u w:val="single"/>
        </w:rPr>
        <w:t xml:space="preserve">May </w:t>
      </w:r>
      <w:r w:rsidR="00C24050" w:rsidRPr="00DD0F60">
        <w:rPr>
          <w:rFonts w:ascii="Egyptienne F LT Std" w:hAnsi="Egyptienne F LT Std"/>
          <w:b/>
          <w:sz w:val="20"/>
          <w:szCs w:val="20"/>
          <w:u w:val="single"/>
        </w:rPr>
        <w:t>15</w:t>
      </w:r>
      <w:r w:rsidR="00DD0F60" w:rsidRPr="00DD0F60">
        <w:rPr>
          <w:rFonts w:ascii="Egyptienne F LT Std" w:hAnsi="Egyptienne F LT Std"/>
          <w:b/>
          <w:sz w:val="20"/>
          <w:szCs w:val="20"/>
          <w:u w:val="single"/>
        </w:rPr>
        <w:t>,</w:t>
      </w:r>
      <w:r w:rsidR="00C24050" w:rsidRPr="00DD0F60">
        <w:rPr>
          <w:rFonts w:ascii="Egyptienne F LT Std" w:hAnsi="Egyptienne F LT Std"/>
          <w:b/>
          <w:sz w:val="20"/>
          <w:szCs w:val="20"/>
          <w:u w:val="single"/>
        </w:rPr>
        <w:t xml:space="preserve"> </w:t>
      </w:r>
      <w:r w:rsidR="00CC14B0" w:rsidRPr="00DD0F60">
        <w:rPr>
          <w:rFonts w:ascii="Egyptienne F LT Std" w:hAnsi="Egyptienne F LT Std"/>
          <w:b/>
          <w:sz w:val="20"/>
          <w:szCs w:val="20"/>
          <w:u w:val="single"/>
        </w:rPr>
        <w:t>201</w:t>
      </w:r>
      <w:r w:rsidR="00AD7F9C" w:rsidRPr="00DD0F60">
        <w:rPr>
          <w:rFonts w:ascii="Egyptienne F LT Std" w:hAnsi="Egyptienne F LT Std"/>
          <w:b/>
          <w:sz w:val="20"/>
          <w:szCs w:val="20"/>
          <w:u w:val="single"/>
        </w:rPr>
        <w:t>6</w:t>
      </w:r>
      <w:r w:rsidR="00DD0F60" w:rsidRPr="00DD0F60">
        <w:rPr>
          <w:rFonts w:ascii="Egyptienne F LT Std" w:hAnsi="Egyptienne F LT Std"/>
          <w:b/>
          <w:sz w:val="20"/>
          <w:szCs w:val="20"/>
          <w:u w:val="single"/>
        </w:rPr>
        <w:t>.</w:t>
      </w:r>
    </w:p>
    <w:p w14:paraId="5E1A3445" w14:textId="77777777" w:rsidR="00EA13FB" w:rsidRPr="00DD0F60" w:rsidRDefault="00EA13FB" w:rsidP="00DD0F60">
      <w:pPr>
        <w:contextualSpacing/>
        <w:jc w:val="both"/>
        <w:rPr>
          <w:rFonts w:ascii="Egyptienne F LT Std" w:hAnsi="Egyptienne F LT Std"/>
          <w:sz w:val="20"/>
          <w:szCs w:val="20"/>
        </w:rPr>
      </w:pPr>
    </w:p>
    <w:p w14:paraId="2E542863" w14:textId="77777777" w:rsidR="00336E12" w:rsidRDefault="00336E12" w:rsidP="00DD0F60">
      <w:pPr>
        <w:contextualSpacing/>
        <w:jc w:val="both"/>
        <w:rPr>
          <w:rFonts w:ascii="Egyptienne F LT Std" w:hAnsi="Egyptienne F LT Std"/>
          <w:b/>
          <w:sz w:val="20"/>
          <w:szCs w:val="20"/>
        </w:rPr>
      </w:pPr>
      <w:r w:rsidRPr="00DD0F60">
        <w:rPr>
          <w:rFonts w:ascii="Egyptienne F LT Std" w:hAnsi="Egyptienne F LT Std"/>
          <w:b/>
          <w:sz w:val="20"/>
          <w:szCs w:val="20"/>
        </w:rPr>
        <w:t>Background Scenario</w:t>
      </w:r>
    </w:p>
    <w:p w14:paraId="51DEFDB2" w14:textId="77777777" w:rsidR="00DD0F60" w:rsidRPr="00DD0F60" w:rsidRDefault="00DD0F60" w:rsidP="00DD0F60">
      <w:pPr>
        <w:contextualSpacing/>
        <w:jc w:val="both"/>
        <w:rPr>
          <w:rFonts w:ascii="Egyptienne F LT Std" w:hAnsi="Egyptienne F LT Std"/>
          <w:b/>
          <w:sz w:val="20"/>
          <w:szCs w:val="20"/>
        </w:rPr>
      </w:pPr>
    </w:p>
    <w:p w14:paraId="6D9E3853" w14:textId="77777777" w:rsidR="00336E12" w:rsidRPr="00DD0F60" w:rsidRDefault="00336E12"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The transcripts examined contained some cases of graduation </w:t>
      </w:r>
      <w:r w:rsidR="00ED47DE" w:rsidRPr="00DD0F60">
        <w:rPr>
          <w:rFonts w:ascii="Egyptienne F LT Std" w:hAnsi="Egyptienne F LT Std"/>
          <w:sz w:val="20"/>
          <w:szCs w:val="20"/>
        </w:rPr>
        <w:t>requirements being met with transfer credits.</w:t>
      </w:r>
    </w:p>
    <w:p w14:paraId="69E3CA9A" w14:textId="21D00CA3" w:rsidR="00ED47DE" w:rsidRPr="00DD0F60" w:rsidRDefault="00CD5C03"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Replacements for </w:t>
      </w:r>
      <w:r w:rsidR="00C764FB" w:rsidRPr="00DD0F60">
        <w:rPr>
          <w:rFonts w:ascii="Egyptienne F LT Std" w:hAnsi="Egyptienne F LT Std"/>
          <w:sz w:val="20"/>
          <w:szCs w:val="20"/>
        </w:rPr>
        <w:t xml:space="preserve">graduation </w:t>
      </w:r>
      <w:r w:rsidRPr="00DD0F60">
        <w:rPr>
          <w:rFonts w:ascii="Egyptienne F LT Std" w:hAnsi="Egyptienne F LT Std"/>
          <w:sz w:val="20"/>
          <w:szCs w:val="20"/>
        </w:rPr>
        <w:t>requir</w:t>
      </w:r>
      <w:r w:rsidR="00E6151A" w:rsidRPr="00DD0F60">
        <w:rPr>
          <w:rFonts w:ascii="Egyptienne F LT Std" w:hAnsi="Egyptienne F LT Std"/>
          <w:sz w:val="20"/>
          <w:szCs w:val="20"/>
        </w:rPr>
        <w:t>e</w:t>
      </w:r>
      <w:r w:rsidRPr="00DD0F60">
        <w:rPr>
          <w:rFonts w:ascii="Egyptienne F LT Std" w:hAnsi="Egyptienne F LT Std"/>
          <w:sz w:val="20"/>
          <w:szCs w:val="20"/>
        </w:rPr>
        <w:t>ments</w:t>
      </w:r>
      <w:r w:rsidR="00ED47DE" w:rsidRPr="00DD0F60">
        <w:rPr>
          <w:rFonts w:ascii="Egyptienne F LT Std" w:hAnsi="Egyptienne F LT Std"/>
          <w:sz w:val="20"/>
          <w:szCs w:val="20"/>
        </w:rPr>
        <w:t xml:space="preserve"> are approved by a senior faculty member, Dr. Oldtimer, who </w:t>
      </w:r>
      <w:r w:rsidRPr="00DD0F60">
        <w:rPr>
          <w:rFonts w:ascii="Egyptienne F LT Std" w:hAnsi="Egyptienne F LT Std"/>
          <w:sz w:val="20"/>
          <w:szCs w:val="20"/>
        </w:rPr>
        <w:t xml:space="preserve">during the visit </w:t>
      </w:r>
      <w:r w:rsidR="00ED47DE" w:rsidRPr="00DD0F60">
        <w:rPr>
          <w:rFonts w:ascii="Egyptienne F LT Std" w:hAnsi="Egyptienne F LT Std"/>
          <w:sz w:val="20"/>
          <w:szCs w:val="20"/>
        </w:rPr>
        <w:t>described the process that had been approved by the department.</w:t>
      </w:r>
    </w:p>
    <w:p w14:paraId="62E058EC"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A written description of the process for approving course substitutions was not available.</w:t>
      </w:r>
    </w:p>
    <w:p w14:paraId="53C053EA"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cases of course subst</w:t>
      </w:r>
      <w:r w:rsidR="00814318" w:rsidRPr="00DD0F60">
        <w:rPr>
          <w:rFonts w:ascii="Egyptienne F LT Std" w:hAnsi="Egyptienne F LT Std"/>
          <w:sz w:val="20"/>
          <w:szCs w:val="20"/>
        </w:rPr>
        <w:t>itu</w:t>
      </w:r>
      <w:r w:rsidRPr="00DD0F60">
        <w:rPr>
          <w:rFonts w:ascii="Egyptienne F LT Std" w:hAnsi="Egyptienne F LT Std"/>
          <w:sz w:val="20"/>
          <w:szCs w:val="20"/>
        </w:rPr>
        <w:t>tion appeared to be appropriate.</w:t>
      </w:r>
    </w:p>
    <w:p w14:paraId="14600D5B"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Students were </w:t>
      </w:r>
      <w:r w:rsidR="00814318" w:rsidRPr="00DD0F60">
        <w:rPr>
          <w:rFonts w:ascii="Egyptienne F LT Std" w:hAnsi="Egyptienne F LT Std"/>
          <w:sz w:val="20"/>
          <w:szCs w:val="20"/>
        </w:rPr>
        <w:t xml:space="preserve">satisfied </w:t>
      </w:r>
      <w:r w:rsidRPr="00DD0F60">
        <w:rPr>
          <w:rFonts w:ascii="Egyptienne F LT Std" w:hAnsi="Egyptienne F LT Std"/>
          <w:sz w:val="20"/>
          <w:szCs w:val="20"/>
        </w:rPr>
        <w:t>with the advising process.</w:t>
      </w:r>
    </w:p>
    <w:p w14:paraId="43ED0B43" w14:textId="23E65ED0" w:rsidR="004F75C7" w:rsidRPr="00DD0F60" w:rsidRDefault="004F75C7"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college administers alumni and employer surveys, that ask about the skills and knowledge needed for engineering careers and how well the institution prepares student</w:t>
      </w:r>
      <w:r w:rsidR="00C764FB" w:rsidRPr="00DD0F60">
        <w:rPr>
          <w:rFonts w:ascii="Egyptienne F LT Std" w:hAnsi="Egyptienne F LT Std"/>
          <w:sz w:val="20"/>
          <w:szCs w:val="20"/>
        </w:rPr>
        <w:t>s</w:t>
      </w:r>
      <w:r w:rsidRPr="00DD0F60">
        <w:rPr>
          <w:rFonts w:ascii="Egyptienne F LT Std" w:hAnsi="Egyptienne F LT Std"/>
          <w:sz w:val="20"/>
          <w:szCs w:val="20"/>
        </w:rPr>
        <w:t xml:space="preserve"> for engineering careers.</w:t>
      </w:r>
    </w:p>
    <w:p w14:paraId="77D5F3CF"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program has a four Program Educational Objectives (PEO)</w:t>
      </w:r>
      <w:r w:rsidR="004F75C7" w:rsidRPr="00DD0F60">
        <w:rPr>
          <w:rFonts w:ascii="Egyptienne F LT Std" w:hAnsi="Egyptienne F LT Std"/>
          <w:sz w:val="20"/>
          <w:szCs w:val="20"/>
        </w:rPr>
        <w:t xml:space="preserve"> th</w:t>
      </w:r>
      <w:r w:rsidR="00814318" w:rsidRPr="00DD0F60">
        <w:rPr>
          <w:rFonts w:ascii="Egyptienne F LT Std" w:hAnsi="Egyptienne F LT Std"/>
          <w:sz w:val="20"/>
          <w:szCs w:val="20"/>
        </w:rPr>
        <w:t>at were developed based on the college</w:t>
      </w:r>
      <w:r w:rsidR="004F75C7" w:rsidRPr="00DD0F60">
        <w:rPr>
          <w:rFonts w:ascii="Egyptienne F LT Std" w:hAnsi="Egyptienne F LT Std"/>
          <w:sz w:val="20"/>
          <w:szCs w:val="20"/>
        </w:rPr>
        <w:t xml:space="preserve"> survey results</w:t>
      </w:r>
      <w:r w:rsidRPr="00DD0F60">
        <w:rPr>
          <w:rFonts w:ascii="Egyptienne F LT Std" w:hAnsi="Egyptienne F LT Std"/>
          <w:sz w:val="20"/>
          <w:szCs w:val="20"/>
        </w:rPr>
        <w:t>.</w:t>
      </w:r>
    </w:p>
    <w:p w14:paraId="65F750AC"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One of the three PEOs describes career accomplishments and three describe capabilities that prepare the graduates for these accomplishments.</w:t>
      </w:r>
    </w:p>
    <w:p w14:paraId="5BDEB5B8" w14:textId="00B18840" w:rsidR="00E468E3" w:rsidRPr="00DD0F60" w:rsidRDefault="00E468E3"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program has a</w:t>
      </w:r>
      <w:r w:rsidR="00CD5C03" w:rsidRPr="00DD0F60">
        <w:rPr>
          <w:rFonts w:ascii="Egyptienne F LT Std" w:hAnsi="Egyptienne F LT Std"/>
          <w:sz w:val="20"/>
          <w:szCs w:val="20"/>
        </w:rPr>
        <w:t>n</w:t>
      </w:r>
      <w:r w:rsidRPr="00DD0F60">
        <w:rPr>
          <w:rFonts w:ascii="Egyptienne F LT Std" w:hAnsi="Egyptienne F LT Std"/>
          <w:sz w:val="20"/>
          <w:szCs w:val="20"/>
        </w:rPr>
        <w:t xml:space="preserve"> annual budget for instructional laboratories that covers disposable supplies and some equipment </w:t>
      </w:r>
      <w:r w:rsidR="009866DD" w:rsidRPr="00DD0F60">
        <w:rPr>
          <w:rFonts w:ascii="Egyptienne F LT Std" w:hAnsi="Egyptienne F LT Std"/>
          <w:sz w:val="20"/>
          <w:szCs w:val="20"/>
        </w:rPr>
        <w:t xml:space="preserve">maintenance </w:t>
      </w:r>
      <w:r w:rsidRPr="00DD0F60">
        <w:rPr>
          <w:rFonts w:ascii="Egyptienne F LT Std" w:hAnsi="Egyptienne F LT Std"/>
          <w:sz w:val="20"/>
          <w:szCs w:val="20"/>
        </w:rPr>
        <w:t>upgrade</w:t>
      </w:r>
      <w:r w:rsidR="00C764FB" w:rsidRPr="00DD0F60">
        <w:rPr>
          <w:rFonts w:ascii="Egyptienne F LT Std" w:hAnsi="Egyptienne F LT Std"/>
          <w:sz w:val="20"/>
          <w:szCs w:val="20"/>
        </w:rPr>
        <w:t>s</w:t>
      </w:r>
      <w:r w:rsidRPr="00DD0F60">
        <w:rPr>
          <w:rFonts w:ascii="Egyptienne F LT Std" w:hAnsi="Egyptienne F LT Std"/>
          <w:sz w:val="20"/>
          <w:szCs w:val="20"/>
        </w:rPr>
        <w:t>, but this budget is supplemented with unrestricted departmental funds for additional equipment</w:t>
      </w:r>
      <w:r w:rsidR="009866DD" w:rsidRPr="00DD0F60">
        <w:rPr>
          <w:rFonts w:ascii="Egyptienne F LT Std" w:hAnsi="Egyptienne F LT Std"/>
          <w:sz w:val="20"/>
          <w:szCs w:val="20"/>
        </w:rPr>
        <w:t xml:space="preserve"> maintenance</w:t>
      </w:r>
      <w:r w:rsidRPr="00DD0F60">
        <w:rPr>
          <w:rFonts w:ascii="Egyptienne F LT Std" w:hAnsi="Egyptienne F LT Std"/>
          <w:sz w:val="20"/>
          <w:szCs w:val="20"/>
        </w:rPr>
        <w:t xml:space="preserve"> </w:t>
      </w:r>
      <w:r w:rsidR="00CD5C03" w:rsidRPr="00DD0F60">
        <w:rPr>
          <w:rFonts w:ascii="Egyptienne F LT Std" w:hAnsi="Egyptienne F LT Std"/>
          <w:sz w:val="20"/>
          <w:szCs w:val="20"/>
        </w:rPr>
        <w:t xml:space="preserve">and </w:t>
      </w:r>
      <w:r w:rsidRPr="00DD0F60">
        <w:rPr>
          <w:rFonts w:ascii="Egyptienne F LT Std" w:hAnsi="Egyptienne F LT Std"/>
          <w:sz w:val="20"/>
          <w:szCs w:val="20"/>
        </w:rPr>
        <w:t>upgrade</w:t>
      </w:r>
      <w:r w:rsidR="009866DD" w:rsidRPr="00DD0F60">
        <w:rPr>
          <w:rFonts w:ascii="Egyptienne F LT Std" w:hAnsi="Egyptienne F LT Std"/>
          <w:sz w:val="20"/>
          <w:szCs w:val="20"/>
        </w:rPr>
        <w:t>s</w:t>
      </w:r>
      <w:r w:rsidRPr="00DD0F60">
        <w:rPr>
          <w:rFonts w:ascii="Egyptienne F LT Std" w:hAnsi="Egyptienne F LT Std"/>
          <w:sz w:val="20"/>
          <w:szCs w:val="20"/>
        </w:rPr>
        <w:t>.</w:t>
      </w:r>
    </w:p>
    <w:p w14:paraId="09EE2884" w14:textId="77777777" w:rsidR="008A5C47" w:rsidRPr="00DD0F60" w:rsidRDefault="009866DD"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lab manager thought that computers should be upgraded more frequently</w:t>
      </w:r>
      <w:r w:rsidR="008A5C47" w:rsidRPr="00DD0F60">
        <w:rPr>
          <w:rFonts w:ascii="Egyptienne F LT Std" w:hAnsi="Egyptienne F LT Std"/>
          <w:sz w:val="20"/>
          <w:szCs w:val="20"/>
        </w:rPr>
        <w:t>.</w:t>
      </w:r>
    </w:p>
    <w:p w14:paraId="10950D2C" w14:textId="77777777" w:rsidR="009866DD" w:rsidRPr="00DD0F60" w:rsidRDefault="008A5C47"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The laboratory </w:t>
      </w:r>
      <w:r w:rsidR="009866DD" w:rsidRPr="00DD0F60">
        <w:rPr>
          <w:rFonts w:ascii="Egyptienne F LT Std" w:hAnsi="Egyptienne F LT Std"/>
          <w:sz w:val="20"/>
          <w:szCs w:val="20"/>
        </w:rPr>
        <w:t xml:space="preserve">equipment was minimally adequate </w:t>
      </w:r>
      <w:r w:rsidR="00F107E3" w:rsidRPr="00DD0F60">
        <w:rPr>
          <w:rFonts w:ascii="Egyptienne F LT Std" w:hAnsi="Egyptienne F LT Std"/>
          <w:sz w:val="20"/>
          <w:szCs w:val="20"/>
        </w:rPr>
        <w:t xml:space="preserve">for </w:t>
      </w:r>
      <w:r w:rsidR="009866DD" w:rsidRPr="00DD0F60">
        <w:rPr>
          <w:rFonts w:ascii="Egyptienne F LT Std" w:hAnsi="Egyptienne F LT Std"/>
          <w:sz w:val="20"/>
          <w:szCs w:val="20"/>
        </w:rPr>
        <w:t xml:space="preserve">the </w:t>
      </w:r>
      <w:r w:rsidR="00F107E3" w:rsidRPr="00DD0F60">
        <w:rPr>
          <w:rFonts w:ascii="Egyptienne F LT Std" w:hAnsi="Egyptienne F LT Std"/>
          <w:sz w:val="20"/>
          <w:szCs w:val="20"/>
        </w:rPr>
        <w:t xml:space="preserve">activities that support the </w:t>
      </w:r>
      <w:r w:rsidR="009866DD" w:rsidRPr="00DD0F60">
        <w:rPr>
          <w:rFonts w:ascii="Egyptienne F LT Std" w:hAnsi="Egyptienne F LT Std"/>
          <w:sz w:val="20"/>
          <w:szCs w:val="20"/>
        </w:rPr>
        <w:t>student outcomes.</w:t>
      </w:r>
    </w:p>
    <w:p w14:paraId="412713D2" w14:textId="77777777" w:rsidR="009866DD" w:rsidRPr="00DD0F60" w:rsidRDefault="009866DD"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Equipment is usually available for student laboratories, but there were cases when equipment</w:t>
      </w:r>
      <w:r w:rsidR="00C53A7C" w:rsidRPr="00DD0F60">
        <w:rPr>
          <w:rFonts w:ascii="Egyptienne F LT Std" w:hAnsi="Egyptienne F LT Std"/>
          <w:sz w:val="20"/>
          <w:szCs w:val="20"/>
        </w:rPr>
        <w:t xml:space="preserve"> was not operational</w:t>
      </w:r>
      <w:r w:rsidRPr="00DD0F60">
        <w:rPr>
          <w:rFonts w:ascii="Egyptienne F LT Std" w:hAnsi="Egyptienne F LT Std"/>
          <w:sz w:val="20"/>
          <w:szCs w:val="20"/>
        </w:rPr>
        <w:t xml:space="preserve"> for student laboratories.  In one case, students had to come after hours to complete the laboratory </w:t>
      </w:r>
      <w:r w:rsidR="00C53A7C" w:rsidRPr="00DD0F60">
        <w:rPr>
          <w:rFonts w:ascii="Egyptienne F LT Std" w:hAnsi="Egyptienne F LT Std"/>
          <w:sz w:val="20"/>
          <w:szCs w:val="20"/>
        </w:rPr>
        <w:t xml:space="preserve">experiment </w:t>
      </w:r>
      <w:r w:rsidRPr="00DD0F60">
        <w:rPr>
          <w:rFonts w:ascii="Egyptienne F LT Std" w:hAnsi="Egyptienne F LT Std"/>
          <w:sz w:val="20"/>
          <w:szCs w:val="20"/>
        </w:rPr>
        <w:t>and in another the students used data from a previous semester but were shown how the data was collected.</w:t>
      </w:r>
    </w:p>
    <w:p w14:paraId="3C2EF71C" w14:textId="77777777" w:rsidR="00336E12" w:rsidRPr="00DD0F60" w:rsidRDefault="00336E12" w:rsidP="00DD0F60">
      <w:pPr>
        <w:contextualSpacing/>
        <w:jc w:val="both"/>
        <w:rPr>
          <w:rFonts w:ascii="Egyptienne F LT Std" w:hAnsi="Egyptienne F LT Std"/>
          <w:sz w:val="20"/>
          <w:szCs w:val="20"/>
        </w:rPr>
      </w:pPr>
    </w:p>
    <w:p w14:paraId="70CABB78" w14:textId="77777777" w:rsidR="00EA13FB" w:rsidRDefault="00336E12" w:rsidP="00DD0F60">
      <w:pPr>
        <w:contextualSpacing/>
        <w:jc w:val="both"/>
        <w:rPr>
          <w:rFonts w:ascii="Egyptienne F LT Std" w:hAnsi="Egyptienne F LT Std"/>
          <w:b/>
          <w:color w:val="000000" w:themeColor="text1"/>
          <w:sz w:val="20"/>
          <w:szCs w:val="20"/>
        </w:rPr>
      </w:pPr>
      <w:r w:rsidRPr="00DD0F60">
        <w:rPr>
          <w:rFonts w:ascii="Egyptienne F LT Std" w:hAnsi="Egyptienne F LT Std"/>
          <w:b/>
          <w:color w:val="000000" w:themeColor="text1"/>
          <w:sz w:val="20"/>
          <w:szCs w:val="20"/>
        </w:rPr>
        <w:t>Draft Exit Statement</w:t>
      </w:r>
    </w:p>
    <w:p w14:paraId="72B764C9" w14:textId="77777777" w:rsidR="00DD0F60" w:rsidRPr="00DD0F60" w:rsidRDefault="00DD0F60" w:rsidP="00DD0F60">
      <w:pPr>
        <w:contextualSpacing/>
        <w:jc w:val="both"/>
        <w:rPr>
          <w:rFonts w:ascii="Egyptienne F LT Std" w:hAnsi="Egyptienne F LT Std"/>
          <w:b/>
          <w:color w:val="000000" w:themeColor="text1"/>
          <w:sz w:val="20"/>
          <w:szCs w:val="20"/>
        </w:rPr>
      </w:pPr>
    </w:p>
    <w:p w14:paraId="2C86E3AE" w14:textId="77777777" w:rsidR="00EA13FB" w:rsidRDefault="00EA13FB" w:rsidP="00EF38CA">
      <w:pPr>
        <w:ind w:firstLine="360"/>
        <w:contextualSpacing/>
        <w:jc w:val="both"/>
        <w:rPr>
          <w:rFonts w:ascii="Egyptienne F LT Std" w:hAnsi="Egyptienne F LT Std"/>
          <w:sz w:val="20"/>
          <w:szCs w:val="20"/>
          <w:u w:val="single"/>
        </w:rPr>
      </w:pPr>
      <w:r w:rsidRPr="00DD0F60">
        <w:rPr>
          <w:rFonts w:ascii="Egyptienne F LT Std" w:hAnsi="Egyptienne F LT Std"/>
          <w:sz w:val="20"/>
          <w:szCs w:val="20"/>
          <w:u w:val="single"/>
        </w:rPr>
        <w:t>Program Weakness</w:t>
      </w:r>
    </w:p>
    <w:p w14:paraId="00A26C08" w14:textId="77777777" w:rsidR="00DD0F60" w:rsidRPr="00DD0F60" w:rsidRDefault="00DD0F60" w:rsidP="00DD0F60">
      <w:pPr>
        <w:contextualSpacing/>
        <w:jc w:val="both"/>
        <w:rPr>
          <w:rFonts w:ascii="Egyptienne F LT Std" w:hAnsi="Egyptienne F LT Std"/>
          <w:sz w:val="20"/>
          <w:szCs w:val="20"/>
          <w:u w:val="single"/>
        </w:rPr>
      </w:pPr>
    </w:p>
    <w:p w14:paraId="4DD95211" w14:textId="1B93FEA6" w:rsidR="00FA29F0" w:rsidRPr="00DD0F60" w:rsidRDefault="00DD0F60" w:rsidP="00EF38CA">
      <w:pPr>
        <w:pStyle w:val="ListParagraph"/>
        <w:numPr>
          <w:ilvl w:val="0"/>
          <w:numId w:val="2"/>
        </w:numPr>
        <w:ind w:left="1080"/>
        <w:jc w:val="both"/>
        <w:rPr>
          <w:rFonts w:ascii="Egyptienne F LT Std" w:eastAsia="Times New Roman" w:hAnsi="Egyptienne F LT Std"/>
          <w:sz w:val="20"/>
          <w:szCs w:val="20"/>
        </w:rPr>
      </w:pPr>
      <w:r>
        <w:rPr>
          <w:rFonts w:ascii="Egyptienne F LT Std" w:hAnsi="Egyptienne F LT Std"/>
          <w:sz w:val="20"/>
          <w:szCs w:val="20"/>
          <w:u w:val="single"/>
        </w:rPr>
        <w:t xml:space="preserve">Criterion 2.  </w:t>
      </w:r>
      <w:r w:rsidR="00FA29F0" w:rsidRPr="00DD0F60">
        <w:rPr>
          <w:rFonts w:ascii="Egyptienne F LT Std" w:hAnsi="Egyptienne F LT Std"/>
          <w:sz w:val="20"/>
          <w:szCs w:val="20"/>
          <w:u w:val="single"/>
        </w:rPr>
        <w:t>Program Educational Objectives</w:t>
      </w:r>
      <w:r w:rsidR="00FA29F0" w:rsidRPr="00DD0F60">
        <w:rPr>
          <w:rFonts w:ascii="Egyptienne F LT Std" w:hAnsi="Egyptienne F LT Std"/>
          <w:sz w:val="20"/>
          <w:szCs w:val="20"/>
        </w:rPr>
        <w:t xml:space="preserve"> </w:t>
      </w:r>
      <w:r w:rsidR="00FA29F0" w:rsidRPr="00DD0F60">
        <w:rPr>
          <w:rFonts w:ascii="Egyptienne F LT Std" w:hAnsi="Egyptienne F LT Std"/>
          <w:color w:val="000000"/>
          <w:sz w:val="20"/>
          <w:szCs w:val="20"/>
        </w:rPr>
        <w:t>The PEOs of the program are primarily cast in terms of what its graduates will be capable of doing, and not in terms of their career accomplishments and achievements. Constituent needs relative to PEOs are evaluated via employer and alumni surveys</w:t>
      </w:r>
      <w:r w:rsidR="00FA29F0" w:rsidRPr="00DD0F60">
        <w:rPr>
          <w:rFonts w:ascii="Egyptienne F LT Std" w:hAnsi="Egyptienne F LT Std"/>
          <w:sz w:val="20"/>
          <w:szCs w:val="20"/>
        </w:rPr>
        <w:t>.  These surveys are administered by the college and are web-based.  The responses to these surveys are generally poor, especially for the employer survey. The survey instruments ask a series of questions generic to the College with no explanation of what each response really means in relationship to the objectives.  This makes it more difficult for the survey to address the program’s PEOs.</w:t>
      </w:r>
    </w:p>
    <w:p w14:paraId="252E376F" w14:textId="77777777" w:rsidR="00FA29F0" w:rsidRPr="00DD0F60" w:rsidRDefault="00FA29F0" w:rsidP="00EF38CA">
      <w:pPr>
        <w:ind w:left="360"/>
        <w:contextualSpacing/>
        <w:jc w:val="both"/>
        <w:rPr>
          <w:rFonts w:ascii="Egyptienne F LT Std" w:hAnsi="Egyptienne F LT Std"/>
          <w:sz w:val="20"/>
          <w:szCs w:val="20"/>
          <w:u w:val="single"/>
        </w:rPr>
      </w:pPr>
    </w:p>
    <w:p w14:paraId="79116E52" w14:textId="0E98DA6B" w:rsidR="00EA13FB" w:rsidRPr="00DD0F60" w:rsidRDefault="00EA13FB" w:rsidP="00EF38CA">
      <w:pPr>
        <w:pStyle w:val="BodyText2"/>
        <w:numPr>
          <w:ilvl w:val="0"/>
          <w:numId w:val="2"/>
        </w:numPr>
        <w:tabs>
          <w:tab w:val="left" w:pos="0"/>
        </w:tabs>
        <w:spacing w:after="0" w:line="240" w:lineRule="auto"/>
        <w:ind w:left="1080"/>
        <w:contextualSpacing/>
        <w:jc w:val="both"/>
        <w:rPr>
          <w:rFonts w:ascii="Egyptienne F LT Std" w:hAnsi="Egyptienne F LT Std"/>
          <w:color w:val="000000"/>
          <w:sz w:val="20"/>
          <w:szCs w:val="20"/>
        </w:rPr>
      </w:pPr>
      <w:r w:rsidRPr="00DD0F60">
        <w:rPr>
          <w:rFonts w:ascii="Egyptienne F LT Std" w:hAnsi="Egyptienne F LT Std"/>
          <w:sz w:val="20"/>
          <w:szCs w:val="20"/>
          <w:u w:val="single"/>
        </w:rPr>
        <w:t xml:space="preserve">Criterion </w:t>
      </w:r>
      <w:r w:rsidRPr="00DD0F60">
        <w:rPr>
          <w:rFonts w:ascii="Egyptienne F LT Std" w:hAnsi="Egyptienne F LT Std"/>
          <w:color w:val="000000"/>
          <w:sz w:val="20"/>
          <w:szCs w:val="20"/>
          <w:u w:val="single"/>
        </w:rPr>
        <w:t>8.</w:t>
      </w:r>
      <w:r w:rsidR="00DD0F60">
        <w:rPr>
          <w:rFonts w:ascii="Egyptienne F LT Std" w:hAnsi="Egyptienne F LT Std"/>
          <w:color w:val="000000"/>
          <w:sz w:val="20"/>
          <w:szCs w:val="20"/>
          <w:u w:val="single"/>
        </w:rPr>
        <w:t xml:space="preserve">  </w:t>
      </w:r>
      <w:r w:rsidRPr="00DD0F60">
        <w:rPr>
          <w:rFonts w:ascii="Egyptienne F LT Std" w:hAnsi="Egyptienne F LT Std"/>
          <w:color w:val="000000"/>
          <w:sz w:val="20"/>
          <w:szCs w:val="20"/>
          <w:u w:val="single"/>
        </w:rPr>
        <w:t>Support</w:t>
      </w:r>
      <w:r w:rsidRPr="00DD0F60">
        <w:rPr>
          <w:rFonts w:ascii="Egyptienne F LT Std" w:hAnsi="Egyptienne F LT Std"/>
          <w:color w:val="000000"/>
          <w:sz w:val="20"/>
          <w:szCs w:val="20"/>
        </w:rPr>
        <w:t xml:space="preserve"> This criteria requires that “institutional support must include sufficient financial and human resources to acquire, maintain, update, and operate facilities and equipment appropriate for the program</w:t>
      </w:r>
      <w:r w:rsidR="00DD0F60" w:rsidRPr="00DD0F60">
        <w:rPr>
          <w:rFonts w:ascii="Egyptienne F LT Std" w:hAnsi="Egyptienne F LT Std"/>
          <w:color w:val="000000"/>
          <w:sz w:val="20"/>
          <w:szCs w:val="20"/>
        </w:rPr>
        <w:t>.</w:t>
      </w:r>
      <w:r w:rsidR="00C764FB" w:rsidRPr="00DD0F60">
        <w:rPr>
          <w:rFonts w:ascii="Egyptienne F LT Std" w:hAnsi="Egyptienne F LT Std"/>
          <w:color w:val="000000"/>
          <w:sz w:val="20"/>
          <w:szCs w:val="20"/>
        </w:rPr>
        <w:t>”</w:t>
      </w:r>
      <w:r w:rsidRPr="00DD0F60">
        <w:rPr>
          <w:rFonts w:ascii="Egyptienne F LT Std" w:hAnsi="Egyptienne F LT Std"/>
          <w:color w:val="000000"/>
          <w:sz w:val="20"/>
          <w:szCs w:val="20"/>
        </w:rPr>
        <w:t xml:space="preserve">  During the interview, the lab manager mentioned that there was no process to maintain the equipment and the PCs. There was also not enough funding available. Students were not able to do their lab experiments and they would complain about it. It is recommended that a process </w:t>
      </w:r>
      <w:r w:rsidR="00C764FB" w:rsidRPr="00DD0F60">
        <w:rPr>
          <w:rFonts w:ascii="Egyptienne F LT Std" w:hAnsi="Egyptienne F LT Std"/>
          <w:color w:val="000000"/>
          <w:sz w:val="20"/>
          <w:szCs w:val="20"/>
        </w:rPr>
        <w:t xml:space="preserve">be </w:t>
      </w:r>
      <w:r w:rsidRPr="00DD0F60">
        <w:rPr>
          <w:rFonts w:ascii="Egyptienne F LT Std" w:hAnsi="Egyptienne F LT Std"/>
          <w:color w:val="000000"/>
          <w:sz w:val="20"/>
          <w:szCs w:val="20"/>
        </w:rPr>
        <w:t xml:space="preserve">defined and implemented to </w:t>
      </w:r>
      <w:r w:rsidR="00C764FB" w:rsidRPr="00DD0F60">
        <w:rPr>
          <w:rFonts w:ascii="Egyptienne F LT Std" w:hAnsi="Egyptienne F LT Std"/>
          <w:color w:val="000000"/>
          <w:sz w:val="20"/>
          <w:szCs w:val="20"/>
        </w:rPr>
        <w:t xml:space="preserve">provide </w:t>
      </w:r>
      <w:r w:rsidRPr="00DD0F60">
        <w:rPr>
          <w:rFonts w:ascii="Egyptienne F LT Std" w:hAnsi="Egyptienne F LT Std"/>
          <w:color w:val="000000"/>
          <w:sz w:val="20"/>
          <w:szCs w:val="20"/>
        </w:rPr>
        <w:t>adequate support for equipment and human resources.</w:t>
      </w:r>
    </w:p>
    <w:p w14:paraId="2CC22731" w14:textId="77777777" w:rsidR="00EA13FB" w:rsidRPr="00DD0F60" w:rsidRDefault="00EA13FB" w:rsidP="00DD0F60">
      <w:pPr>
        <w:contextualSpacing/>
        <w:jc w:val="both"/>
        <w:rPr>
          <w:rFonts w:ascii="Egyptienne F LT Std" w:eastAsia="Times New Roman" w:hAnsi="Egyptienne F LT Std"/>
          <w:sz w:val="20"/>
          <w:szCs w:val="20"/>
          <w:u w:val="single"/>
        </w:rPr>
      </w:pPr>
    </w:p>
    <w:p w14:paraId="2F664FC1" w14:textId="77777777" w:rsidR="00FE7040" w:rsidRPr="00DD0F60" w:rsidRDefault="00FE7040" w:rsidP="00EF38CA">
      <w:pPr>
        <w:ind w:firstLine="360"/>
        <w:contextualSpacing/>
        <w:jc w:val="both"/>
        <w:rPr>
          <w:rFonts w:ascii="Egyptienne F LT Std" w:eastAsia="Times New Roman" w:hAnsi="Egyptienne F LT Std"/>
          <w:sz w:val="20"/>
          <w:szCs w:val="20"/>
          <w:u w:val="single"/>
        </w:rPr>
      </w:pPr>
      <w:r w:rsidRPr="00DD0F60">
        <w:rPr>
          <w:rFonts w:ascii="Egyptienne F LT Std" w:eastAsia="Times New Roman" w:hAnsi="Egyptienne F LT Std"/>
          <w:sz w:val="20"/>
          <w:szCs w:val="20"/>
          <w:u w:val="single"/>
        </w:rPr>
        <w:t>Program Concern</w:t>
      </w:r>
    </w:p>
    <w:p w14:paraId="030E6780" w14:textId="77777777" w:rsidR="00FE7040" w:rsidRPr="00DD0F60" w:rsidRDefault="00FE7040" w:rsidP="00DD0F60">
      <w:pPr>
        <w:contextualSpacing/>
        <w:jc w:val="both"/>
        <w:rPr>
          <w:rFonts w:ascii="Egyptienne F LT Std" w:eastAsia="Times New Roman" w:hAnsi="Egyptienne F LT Std"/>
          <w:sz w:val="20"/>
          <w:szCs w:val="20"/>
          <w:u w:val="single"/>
        </w:rPr>
      </w:pPr>
    </w:p>
    <w:p w14:paraId="5AA53872" w14:textId="7F316817" w:rsidR="00BF1E9B" w:rsidRPr="00DD0F60" w:rsidRDefault="00FE7040" w:rsidP="00DD0F60">
      <w:pPr>
        <w:pStyle w:val="ListParagraph"/>
        <w:numPr>
          <w:ilvl w:val="0"/>
          <w:numId w:val="4"/>
        </w:numPr>
        <w:jc w:val="both"/>
        <w:rPr>
          <w:rFonts w:ascii="Egyptienne F LT Std" w:eastAsia="Times New Roman" w:hAnsi="Egyptienne F LT Std" w:cs="Arial"/>
          <w:sz w:val="20"/>
          <w:szCs w:val="20"/>
        </w:rPr>
      </w:pPr>
      <w:r w:rsidRPr="00DD0F60">
        <w:rPr>
          <w:rFonts w:ascii="Egyptienne F LT Std" w:eastAsia="Times New Roman" w:hAnsi="Egyptienne F LT Std"/>
          <w:sz w:val="20"/>
          <w:szCs w:val="20"/>
          <w:u w:val="single"/>
        </w:rPr>
        <w:t>Criterion 1.</w:t>
      </w:r>
      <w:r w:rsidR="00DD0F60">
        <w:rPr>
          <w:rFonts w:ascii="Egyptienne F LT Std" w:eastAsia="Times New Roman" w:hAnsi="Egyptienne F LT Std"/>
          <w:sz w:val="20"/>
          <w:szCs w:val="20"/>
          <w:u w:val="single"/>
        </w:rPr>
        <w:t xml:space="preserve">  </w:t>
      </w:r>
      <w:r w:rsidRPr="00DD0F60">
        <w:rPr>
          <w:rFonts w:ascii="Egyptienne F LT Std" w:eastAsia="Times New Roman" w:hAnsi="Egyptienne F LT Std"/>
          <w:sz w:val="20"/>
          <w:szCs w:val="20"/>
          <w:u w:val="single"/>
        </w:rPr>
        <w:t>Students</w:t>
      </w:r>
      <w:r w:rsidRPr="00DD0F60">
        <w:rPr>
          <w:rFonts w:ascii="Egyptienne F LT Std" w:eastAsia="Times New Roman" w:hAnsi="Egyptienne F LT Std"/>
          <w:sz w:val="20"/>
          <w:szCs w:val="20"/>
        </w:rPr>
        <w:t xml:space="preserve"> </w:t>
      </w:r>
      <w:r w:rsidR="00BF1E9B" w:rsidRPr="00DD0F60">
        <w:rPr>
          <w:rFonts w:ascii="Egyptienne F LT Std" w:eastAsia="Times New Roman" w:hAnsi="Egyptienne F LT Std"/>
          <w:sz w:val="20"/>
          <w:szCs w:val="20"/>
        </w:rPr>
        <w:t>Criterion 1 requires programs to have and enforce policies for accepting both new and transfer students, awarding appropriate academic credit for courses taken at other institutions, and awarding appropriate academic credit for work in lieu of courses taken at the institution. For several years, evaluation of transfer courses and awarding credit for work experience has been carried out by a senior faculty member, Dr. Oldtimer, who will be retiring next year.  Although Dr. Oldtimer states that a department approved process is used for these evaluations, written documentation of the process could not be located.</w:t>
      </w:r>
    </w:p>
    <w:p w14:paraId="0F7347EF" w14:textId="77777777" w:rsidR="00FE7040" w:rsidRPr="00DD0F60" w:rsidRDefault="00FE7040" w:rsidP="00DD0F60">
      <w:pPr>
        <w:ind w:left="360"/>
        <w:contextualSpacing/>
        <w:jc w:val="both"/>
        <w:rPr>
          <w:rFonts w:ascii="Egyptienne F LT Std" w:eastAsia="Times New Roman" w:hAnsi="Egyptienne F LT Std" w:cs="Arial"/>
          <w:sz w:val="20"/>
          <w:szCs w:val="20"/>
        </w:rPr>
      </w:pPr>
    </w:p>
    <w:p w14:paraId="655DAD38" w14:textId="77777777" w:rsidR="00070AD3" w:rsidRPr="00DD0F60" w:rsidRDefault="00070AD3" w:rsidP="00DD0F60">
      <w:pPr>
        <w:contextualSpacing/>
        <w:jc w:val="both"/>
        <w:rPr>
          <w:rFonts w:ascii="Egyptienne F LT Std" w:hAnsi="Egyptienne F LT Std"/>
          <w:sz w:val="20"/>
          <w:szCs w:val="20"/>
        </w:rPr>
      </w:pPr>
    </w:p>
    <w:sectPr w:rsidR="00070AD3" w:rsidRPr="00DD0F60" w:rsidSect="007576A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F264" w14:textId="77777777" w:rsidR="006D10E8" w:rsidRDefault="006D10E8" w:rsidP="00AB791B">
      <w:r>
        <w:separator/>
      </w:r>
    </w:p>
  </w:endnote>
  <w:endnote w:type="continuationSeparator" w:id="0">
    <w:p w14:paraId="7C80C338" w14:textId="77777777" w:rsidR="006D10E8" w:rsidRDefault="006D10E8" w:rsidP="00AB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gyptienne F LT Std">
    <w:panose1 w:val="0204060304050603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3368" w14:textId="77777777" w:rsidR="00AB791B" w:rsidRDefault="00AB791B">
    <w:pPr>
      <w:pStyle w:val="Footer"/>
      <w:rPr>
        <w:rFonts w:ascii="Times New Roman" w:hAnsi="Times New Roman"/>
        <w:sz w:val="20"/>
        <w:szCs w:val="20"/>
      </w:rPr>
    </w:pPr>
    <w:r>
      <w:rPr>
        <w:rFonts w:ascii="Times New Roman" w:hAnsi="Times New Roman"/>
        <w:sz w:val="20"/>
        <w:szCs w:val="20"/>
      </w:rPr>
      <w:t>TR-TC-01</w:t>
    </w:r>
    <w:r>
      <w:rPr>
        <w:rFonts w:ascii="Times New Roman" w:hAnsi="Times New Roman"/>
        <w:sz w:val="20"/>
        <w:szCs w:val="20"/>
      </w:rPr>
      <w:tab/>
    </w:r>
    <w:r>
      <w:rPr>
        <w:rFonts w:ascii="Times New Roman" w:hAnsi="Times New Roman"/>
        <w:sz w:val="20"/>
        <w:szCs w:val="20"/>
      </w:rPr>
      <w:tab/>
    </w:r>
    <w:r w:rsidR="00995079">
      <w:rPr>
        <w:rFonts w:ascii="Times New Roman" w:hAnsi="Times New Roman"/>
        <w:sz w:val="20"/>
        <w:szCs w:val="20"/>
      </w:rPr>
      <w:fldChar w:fldCharType="begin"/>
    </w:r>
    <w:r>
      <w:rPr>
        <w:rFonts w:ascii="Times New Roman" w:hAnsi="Times New Roman"/>
        <w:sz w:val="20"/>
        <w:szCs w:val="20"/>
      </w:rPr>
      <w:instrText xml:space="preserve"> PAGE   \* MERGEFORMAT </w:instrText>
    </w:r>
    <w:r w:rsidR="00995079">
      <w:rPr>
        <w:rFonts w:ascii="Times New Roman" w:hAnsi="Times New Roman"/>
        <w:sz w:val="20"/>
        <w:szCs w:val="20"/>
      </w:rPr>
      <w:fldChar w:fldCharType="separate"/>
    </w:r>
    <w:r w:rsidR="00A74EA2">
      <w:rPr>
        <w:rFonts w:ascii="Times New Roman" w:hAnsi="Times New Roman"/>
        <w:noProof/>
        <w:sz w:val="20"/>
        <w:szCs w:val="20"/>
      </w:rPr>
      <w:t>2</w:t>
    </w:r>
    <w:r w:rsidR="00995079">
      <w:rPr>
        <w:rFonts w:ascii="Times New Roman" w:hAnsi="Times New Roman"/>
        <w:sz w:val="20"/>
        <w:szCs w:val="20"/>
      </w:rPr>
      <w:fldChar w:fldCharType="end"/>
    </w:r>
  </w:p>
  <w:p w14:paraId="266A04A2" w14:textId="0C844389" w:rsidR="00AB791B" w:rsidRPr="00AB791B" w:rsidRDefault="00AB791B">
    <w:pPr>
      <w:pStyle w:val="Footer"/>
      <w:rPr>
        <w:rFonts w:ascii="Times New Roman" w:hAnsi="Times New Roman"/>
        <w:sz w:val="20"/>
        <w:szCs w:val="20"/>
      </w:rPr>
    </w:pPr>
    <w:r>
      <w:rPr>
        <w:rFonts w:ascii="Times New Roman" w:hAnsi="Times New Roman"/>
        <w:sz w:val="20"/>
        <w:szCs w:val="20"/>
      </w:rPr>
      <w:t>201</w:t>
    </w:r>
    <w:r w:rsidR="00AD7F9C">
      <w:rPr>
        <w:rFonts w:ascii="Times New Roman" w:hAnsi="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7BF1" w14:textId="77777777" w:rsidR="006D10E8" w:rsidRDefault="006D10E8" w:rsidP="00AB791B">
      <w:r>
        <w:separator/>
      </w:r>
    </w:p>
  </w:footnote>
  <w:footnote w:type="continuationSeparator" w:id="0">
    <w:p w14:paraId="7C8DF7BB" w14:textId="77777777" w:rsidR="006D10E8" w:rsidRDefault="006D10E8" w:rsidP="00AB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32DE" w14:textId="77777777" w:rsidR="00AB791B" w:rsidRPr="00AB791B" w:rsidRDefault="00AB791B" w:rsidP="00AB791B">
    <w:pPr>
      <w:pStyle w:val="Header"/>
      <w:rPr>
        <w:rFonts w:ascii="Times New Roman" w:hAnsi="Times New Roman"/>
        <w:sz w:val="20"/>
      </w:rPr>
    </w:pPr>
    <w:r w:rsidRPr="00AB791B">
      <w:rPr>
        <w:rFonts w:ascii="Times New Roman" w:hAnsi="Times New Roman"/>
        <w:sz w:val="20"/>
      </w:rPr>
      <w:t xml:space="preserve">ABET </w:t>
    </w:r>
    <w:r>
      <w:rPr>
        <w:rFonts w:ascii="Times New Roman" w:hAnsi="Times New Roman"/>
        <w:sz w:val="20"/>
      </w:rPr>
      <w:t>New Team Chair</w:t>
    </w:r>
    <w:r w:rsidRPr="00AB791B">
      <w:rPr>
        <w:rFonts w:ascii="Times New Roman" w:hAnsi="Times New Roman"/>
        <w:sz w:val="20"/>
      </w:rPr>
      <w:t xml:space="preserve"> Training</w:t>
    </w:r>
  </w:p>
  <w:p w14:paraId="6A5C38AD" w14:textId="77777777" w:rsidR="00AB791B" w:rsidRPr="00AB791B" w:rsidRDefault="00AB791B" w:rsidP="00AB791B">
    <w:pPr>
      <w:pStyle w:val="Header"/>
      <w:rPr>
        <w:rFonts w:ascii="Times New Roman" w:hAnsi="Times New Roman"/>
        <w:sz w:val="20"/>
      </w:rPr>
    </w:pPr>
    <w:r>
      <w:rPr>
        <w:rFonts w:ascii="Times New Roman" w:hAnsi="Times New Roman"/>
        <w:sz w:val="20"/>
      </w:rPr>
      <w:t xml:space="preserve">Draft </w:t>
    </w:r>
    <w:r w:rsidRPr="00AB791B">
      <w:rPr>
        <w:rFonts w:ascii="Times New Roman" w:hAnsi="Times New Roman"/>
        <w:sz w:val="20"/>
      </w:rPr>
      <w:t xml:space="preserve">Statement </w:t>
    </w:r>
    <w:r>
      <w:rPr>
        <w:rFonts w:ascii="Times New Roman" w:hAnsi="Times New Roman"/>
        <w:sz w:val="20"/>
      </w:rPr>
      <w:t xml:space="preserve">Editing </w:t>
    </w:r>
    <w:r w:rsidRPr="00AB791B">
      <w:rPr>
        <w:rFonts w:ascii="Times New Roman" w:hAnsi="Times New Roman"/>
        <w:sz w:val="20"/>
      </w:rPr>
      <w:t>Exercise</w:t>
    </w:r>
  </w:p>
  <w:p w14:paraId="6EF7305E" w14:textId="77777777" w:rsidR="00AB791B" w:rsidRDefault="00AB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DAB"/>
    <w:multiLevelType w:val="hybridMultilevel"/>
    <w:tmpl w:val="C2F24EEA"/>
    <w:lvl w:ilvl="0" w:tplc="3D789D3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04B3A"/>
    <w:multiLevelType w:val="hybridMultilevel"/>
    <w:tmpl w:val="7C8ECF5E"/>
    <w:lvl w:ilvl="0" w:tplc="3DD234DE">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C74CC"/>
    <w:multiLevelType w:val="hybridMultilevel"/>
    <w:tmpl w:val="2C0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D036E"/>
    <w:multiLevelType w:val="hybridMultilevel"/>
    <w:tmpl w:val="908CBBE4"/>
    <w:lvl w:ilvl="0" w:tplc="DECCBDF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50"/>
    <w:rsid w:val="00070AD3"/>
    <w:rsid w:val="001250E4"/>
    <w:rsid w:val="001E5A70"/>
    <w:rsid w:val="001E7B36"/>
    <w:rsid w:val="00225E11"/>
    <w:rsid w:val="002549AF"/>
    <w:rsid w:val="00290BC6"/>
    <w:rsid w:val="002F0B09"/>
    <w:rsid w:val="00315390"/>
    <w:rsid w:val="00336E12"/>
    <w:rsid w:val="00357F08"/>
    <w:rsid w:val="00392DB8"/>
    <w:rsid w:val="00483C2F"/>
    <w:rsid w:val="00485855"/>
    <w:rsid w:val="004F75C7"/>
    <w:rsid w:val="00592C36"/>
    <w:rsid w:val="005E4F1D"/>
    <w:rsid w:val="006A129E"/>
    <w:rsid w:val="006A6237"/>
    <w:rsid w:val="006D10E8"/>
    <w:rsid w:val="007013C7"/>
    <w:rsid w:val="00737182"/>
    <w:rsid w:val="007576AC"/>
    <w:rsid w:val="0077223B"/>
    <w:rsid w:val="007846C5"/>
    <w:rsid w:val="007D3F85"/>
    <w:rsid w:val="007D694B"/>
    <w:rsid w:val="007E5575"/>
    <w:rsid w:val="0081021D"/>
    <w:rsid w:val="00814318"/>
    <w:rsid w:val="00816162"/>
    <w:rsid w:val="00827593"/>
    <w:rsid w:val="00842AFF"/>
    <w:rsid w:val="008A5C47"/>
    <w:rsid w:val="008D3752"/>
    <w:rsid w:val="00933A6C"/>
    <w:rsid w:val="009866DD"/>
    <w:rsid w:val="00995079"/>
    <w:rsid w:val="009B043F"/>
    <w:rsid w:val="009B7704"/>
    <w:rsid w:val="00A15E55"/>
    <w:rsid w:val="00A317F7"/>
    <w:rsid w:val="00A74EA2"/>
    <w:rsid w:val="00AB23D1"/>
    <w:rsid w:val="00AB791B"/>
    <w:rsid w:val="00AD7F9C"/>
    <w:rsid w:val="00BF1E9B"/>
    <w:rsid w:val="00C24050"/>
    <w:rsid w:val="00C3795A"/>
    <w:rsid w:val="00C53A7C"/>
    <w:rsid w:val="00C764FB"/>
    <w:rsid w:val="00C847DE"/>
    <w:rsid w:val="00CC0F8A"/>
    <w:rsid w:val="00CC14B0"/>
    <w:rsid w:val="00CD5C03"/>
    <w:rsid w:val="00CF6E91"/>
    <w:rsid w:val="00D50C03"/>
    <w:rsid w:val="00DA4DEC"/>
    <w:rsid w:val="00DA76F7"/>
    <w:rsid w:val="00DD0F60"/>
    <w:rsid w:val="00DE2E3C"/>
    <w:rsid w:val="00DE7074"/>
    <w:rsid w:val="00E468E3"/>
    <w:rsid w:val="00E6151A"/>
    <w:rsid w:val="00EA13FB"/>
    <w:rsid w:val="00ED47DE"/>
    <w:rsid w:val="00EF38CA"/>
    <w:rsid w:val="00F107E3"/>
    <w:rsid w:val="00F82850"/>
    <w:rsid w:val="00FA29F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F183"/>
  <w15:docId w15:val="{50774A1E-90BF-4C05-9008-C3232000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7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40"/>
    <w:pPr>
      <w:ind w:left="720"/>
      <w:contextualSpacing/>
    </w:pPr>
  </w:style>
  <w:style w:type="paragraph" w:styleId="BodyText2">
    <w:name w:val="Body Text 2"/>
    <w:basedOn w:val="Normal"/>
    <w:link w:val="BodyText2Char"/>
    <w:uiPriority w:val="99"/>
    <w:unhideWhenUsed/>
    <w:rsid w:val="00592C36"/>
    <w:pPr>
      <w:spacing w:after="120" w:line="480" w:lineRule="auto"/>
    </w:pPr>
    <w:rPr>
      <w:rFonts w:ascii="Times New Roman" w:eastAsia="Times New Roman" w:hAnsi="Times New Roman"/>
      <w:szCs w:val="24"/>
    </w:rPr>
  </w:style>
  <w:style w:type="character" w:customStyle="1" w:styleId="BodyText2Char">
    <w:name w:val="Body Text 2 Char"/>
    <w:link w:val="BodyText2"/>
    <w:uiPriority w:val="99"/>
    <w:rsid w:val="00592C36"/>
    <w:rPr>
      <w:rFonts w:ascii="Times New Roman" w:eastAsia="Times New Roman" w:hAnsi="Times New Roman" w:cs="Times New Roman"/>
      <w:szCs w:val="24"/>
    </w:rPr>
  </w:style>
  <w:style w:type="paragraph" w:styleId="Title">
    <w:name w:val="Title"/>
    <w:basedOn w:val="Normal"/>
    <w:link w:val="TitleChar"/>
    <w:qFormat/>
    <w:rsid w:val="00EA13FB"/>
    <w:pPr>
      <w:jc w:val="center"/>
    </w:pPr>
    <w:rPr>
      <w:rFonts w:ascii="Times New Roman" w:eastAsia="Times New Roman" w:hAnsi="Times New Roman"/>
      <w:b/>
      <w:sz w:val="32"/>
      <w:szCs w:val="32"/>
    </w:rPr>
  </w:style>
  <w:style w:type="character" w:customStyle="1" w:styleId="TitleChar">
    <w:name w:val="Title Char"/>
    <w:link w:val="Title"/>
    <w:rsid w:val="00EA13FB"/>
    <w:rPr>
      <w:rFonts w:ascii="Times New Roman" w:eastAsia="Times New Roman" w:hAnsi="Times New Roman" w:cs="Times New Roman"/>
      <w:b/>
      <w:sz w:val="32"/>
      <w:szCs w:val="32"/>
    </w:rPr>
  </w:style>
  <w:style w:type="paragraph" w:styleId="Header">
    <w:name w:val="header"/>
    <w:basedOn w:val="Normal"/>
    <w:link w:val="HeaderChar"/>
    <w:unhideWhenUsed/>
    <w:rsid w:val="00AB791B"/>
    <w:pPr>
      <w:tabs>
        <w:tab w:val="center" w:pos="4680"/>
        <w:tab w:val="right" w:pos="9360"/>
      </w:tabs>
    </w:pPr>
  </w:style>
  <w:style w:type="character" w:customStyle="1" w:styleId="HeaderChar">
    <w:name w:val="Header Char"/>
    <w:basedOn w:val="DefaultParagraphFont"/>
    <w:link w:val="Header"/>
    <w:uiPriority w:val="99"/>
    <w:rsid w:val="00AB791B"/>
  </w:style>
  <w:style w:type="paragraph" w:styleId="Footer">
    <w:name w:val="footer"/>
    <w:basedOn w:val="Normal"/>
    <w:link w:val="FooterChar"/>
    <w:uiPriority w:val="99"/>
    <w:unhideWhenUsed/>
    <w:rsid w:val="00AB791B"/>
    <w:pPr>
      <w:tabs>
        <w:tab w:val="center" w:pos="4680"/>
        <w:tab w:val="right" w:pos="9360"/>
      </w:tabs>
    </w:pPr>
  </w:style>
  <w:style w:type="character" w:customStyle="1" w:styleId="FooterChar">
    <w:name w:val="Footer Char"/>
    <w:basedOn w:val="DefaultParagraphFont"/>
    <w:link w:val="Footer"/>
    <w:uiPriority w:val="99"/>
    <w:rsid w:val="00AB791B"/>
  </w:style>
  <w:style w:type="paragraph" w:styleId="BalloonText">
    <w:name w:val="Balloon Text"/>
    <w:basedOn w:val="Normal"/>
    <w:link w:val="BalloonTextChar"/>
    <w:uiPriority w:val="99"/>
    <w:semiHidden/>
    <w:unhideWhenUsed/>
    <w:rsid w:val="00AB23D1"/>
    <w:rPr>
      <w:rFonts w:ascii="Segoe UI" w:hAnsi="Segoe UI" w:cs="Segoe UI"/>
      <w:sz w:val="18"/>
      <w:szCs w:val="18"/>
    </w:rPr>
  </w:style>
  <w:style w:type="character" w:customStyle="1" w:styleId="BalloonTextChar">
    <w:name w:val="Balloon Text Char"/>
    <w:link w:val="BalloonText"/>
    <w:uiPriority w:val="99"/>
    <w:semiHidden/>
    <w:rsid w:val="00AB23D1"/>
    <w:rPr>
      <w:rFonts w:ascii="Segoe UI" w:hAnsi="Segoe UI" w:cs="Segoe UI"/>
      <w:sz w:val="18"/>
      <w:szCs w:val="18"/>
    </w:rPr>
  </w:style>
  <w:style w:type="character" w:styleId="CommentReference">
    <w:name w:val="annotation reference"/>
    <w:basedOn w:val="DefaultParagraphFont"/>
    <w:uiPriority w:val="99"/>
    <w:semiHidden/>
    <w:unhideWhenUsed/>
    <w:rsid w:val="009B7704"/>
    <w:rPr>
      <w:sz w:val="16"/>
      <w:szCs w:val="16"/>
    </w:rPr>
  </w:style>
  <w:style w:type="paragraph" w:styleId="CommentText">
    <w:name w:val="annotation text"/>
    <w:basedOn w:val="Normal"/>
    <w:link w:val="CommentTextChar"/>
    <w:uiPriority w:val="99"/>
    <w:semiHidden/>
    <w:unhideWhenUsed/>
    <w:rsid w:val="009B7704"/>
    <w:rPr>
      <w:sz w:val="20"/>
      <w:szCs w:val="20"/>
    </w:rPr>
  </w:style>
  <w:style w:type="character" w:customStyle="1" w:styleId="CommentTextChar">
    <w:name w:val="Comment Text Char"/>
    <w:basedOn w:val="DefaultParagraphFont"/>
    <w:link w:val="CommentText"/>
    <w:uiPriority w:val="99"/>
    <w:semiHidden/>
    <w:rsid w:val="009B7704"/>
  </w:style>
  <w:style w:type="paragraph" w:styleId="CommentSubject">
    <w:name w:val="annotation subject"/>
    <w:basedOn w:val="CommentText"/>
    <w:next w:val="CommentText"/>
    <w:link w:val="CommentSubjectChar"/>
    <w:uiPriority w:val="99"/>
    <w:semiHidden/>
    <w:unhideWhenUsed/>
    <w:rsid w:val="009B7704"/>
    <w:rPr>
      <w:b/>
      <w:bCs/>
    </w:rPr>
  </w:style>
  <w:style w:type="character" w:customStyle="1" w:styleId="CommentSubjectChar">
    <w:name w:val="Comment Subject Char"/>
    <w:basedOn w:val="CommentTextChar"/>
    <w:link w:val="CommentSubject"/>
    <w:uiPriority w:val="99"/>
    <w:semiHidden/>
    <w:rsid w:val="009B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2080-C7CE-40E9-ABB1-E8E941BA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691</Words>
  <Characters>3908</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Consulting</dc:creator>
  <cp:lastModifiedBy>Loretta Hoepfner</cp:lastModifiedBy>
  <cp:revision>3</cp:revision>
  <cp:lastPrinted>2016-01-29T16:57:00Z</cp:lastPrinted>
  <dcterms:created xsi:type="dcterms:W3CDTF">2016-04-22T14:13:00Z</dcterms:created>
  <dcterms:modified xsi:type="dcterms:W3CDTF">2016-04-22T14:29:00Z</dcterms:modified>
</cp:coreProperties>
</file>