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E0F48" w:rsidRDefault="00000000">
      <w:pPr>
        <w:pStyle w:val="Heading1"/>
        <w:jc w:val="center"/>
      </w:pPr>
      <w:sdt>
        <w:sdtPr>
          <w:tag w:val="goog_rdk_0"/>
          <w:id w:val="-1215345254"/>
        </w:sdtPr>
        <w:sdtContent/>
      </w:sdt>
      <w:r w:rsidR="009E4E5B">
        <w:t>STYLE GUIDE</w:t>
      </w:r>
    </w:p>
    <w:p w14:paraId="00000002" w14:textId="77777777" w:rsidR="008E0F48" w:rsidRDefault="009E4E5B">
      <w:pPr>
        <w:jc w:val="center"/>
        <w:rPr>
          <w:rFonts w:ascii="Times New Roman" w:eastAsia="Times New Roman" w:hAnsi="Times New Roman" w:cs="Times New Roman"/>
        </w:rPr>
      </w:pPr>
      <w:r>
        <w:rPr>
          <w:rFonts w:ascii="Times New Roman" w:eastAsia="Times New Roman" w:hAnsi="Times New Roman" w:cs="Times New Roman"/>
        </w:rPr>
        <w:t>ABET Computing Accreditation Commission</w:t>
      </w:r>
    </w:p>
    <w:p w14:paraId="00000003" w14:textId="77777777" w:rsidR="008E0F48" w:rsidRDefault="008E0F48">
      <w:pPr>
        <w:rPr>
          <w:rFonts w:ascii="Times New Roman" w:eastAsia="Times New Roman" w:hAnsi="Times New Roman" w:cs="Times New Roman"/>
          <w:b/>
          <w:sz w:val="20"/>
          <w:szCs w:val="20"/>
          <w:u w:val="single"/>
        </w:rPr>
      </w:pPr>
    </w:p>
    <w:p w14:paraId="00000004" w14:textId="77777777" w:rsidR="008E0F48" w:rsidRDefault="009E4E5B">
      <w:pPr>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Shortcomings</w:t>
      </w:r>
    </w:p>
    <w:p w14:paraId="00000005" w14:textId="77777777" w:rsidR="008E0F48" w:rsidRDefault="009E4E5B">
      <w:pPr>
        <w:numPr>
          <w:ilvl w:val="0"/>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narrative associated with all shortcomings should:</w:t>
      </w:r>
    </w:p>
    <w:p w14:paraId="00000006" w14:textId="77777777" w:rsidR="008E0F48" w:rsidRDefault="009E4E5B">
      <w:pPr>
        <w:numPr>
          <w:ilvl w:val="1"/>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identify</w:t>
      </w:r>
      <w:r>
        <w:rPr>
          <w:rFonts w:ascii="Times New Roman" w:eastAsia="Times New Roman" w:hAnsi="Times New Roman" w:cs="Times New Roman"/>
          <w:color w:val="000000"/>
          <w:sz w:val="22"/>
          <w:szCs w:val="22"/>
        </w:rPr>
        <w:t xml:space="preserve"> the Criterion (or part of the Criterion) that relates to this </w:t>
      </w:r>
      <w:proofErr w:type="gramStart"/>
      <w:r>
        <w:rPr>
          <w:rFonts w:ascii="Times New Roman" w:eastAsia="Times New Roman" w:hAnsi="Times New Roman" w:cs="Times New Roman"/>
          <w:color w:val="000000"/>
          <w:sz w:val="22"/>
          <w:szCs w:val="22"/>
        </w:rPr>
        <w:t>shortcoming</w:t>
      </w:r>
      <w:proofErr w:type="gramEnd"/>
    </w:p>
    <w:p w14:paraId="00000007" w14:textId="77777777" w:rsidR="008E0F48" w:rsidRDefault="009E4E5B">
      <w:pPr>
        <w:numPr>
          <w:ilvl w:val="1"/>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describe</w:t>
      </w:r>
      <w:r>
        <w:rPr>
          <w:rFonts w:ascii="Times New Roman" w:eastAsia="Times New Roman" w:hAnsi="Times New Roman" w:cs="Times New Roman"/>
          <w:color w:val="000000"/>
          <w:sz w:val="22"/>
          <w:szCs w:val="22"/>
        </w:rPr>
        <w:t xml:space="preserve"> what was observed by (or reported to) the team, and</w:t>
      </w:r>
    </w:p>
    <w:p w14:paraId="00000008" w14:textId="77777777" w:rsidR="008E0F48" w:rsidRDefault="009E4E5B">
      <w:pPr>
        <w:numPr>
          <w:ilvl w:val="1"/>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explain</w:t>
      </w:r>
      <w:r>
        <w:rPr>
          <w:rFonts w:ascii="Times New Roman" w:eastAsia="Times New Roman" w:hAnsi="Times New Roman" w:cs="Times New Roman"/>
          <w:color w:val="000000"/>
          <w:sz w:val="22"/>
          <w:szCs w:val="22"/>
        </w:rPr>
        <w:t xml:space="preserve"> the impact of this shortcoming on the program.</w:t>
      </w:r>
    </w:p>
    <w:p w14:paraId="00000009" w14:textId="77777777" w:rsidR="008E0F48" w:rsidRDefault="009E4E5B">
      <w:pPr>
        <w:numPr>
          <w:ilvl w:val="0"/>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Use the phrase “… shortcoming with respect to Criterion N …” (or “with respect to the Curriculum Criterion”)</w:t>
      </w:r>
    </w:p>
    <w:p w14:paraId="0000000A" w14:textId="77777777" w:rsidR="008E0F48" w:rsidRDefault="009E4E5B">
      <w:pPr>
        <w:numPr>
          <w:ilvl w:val="0"/>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A concern is not a “weakness light.”</w:t>
      </w:r>
      <w:r>
        <w:rPr>
          <w:rFonts w:ascii="Times New Roman" w:eastAsia="Times New Roman" w:hAnsi="Times New Roman" w:cs="Times New Roman"/>
          <w:color w:val="000000"/>
          <w:sz w:val="22"/>
          <w:szCs w:val="22"/>
        </w:rPr>
        <w:t xml:space="preserve">  With a concern, there is </w:t>
      </w:r>
      <w:r>
        <w:rPr>
          <w:rFonts w:ascii="Times New Roman" w:eastAsia="Times New Roman" w:hAnsi="Times New Roman" w:cs="Times New Roman"/>
          <w:b/>
          <w:color w:val="000000"/>
          <w:sz w:val="22"/>
          <w:szCs w:val="22"/>
        </w:rPr>
        <w:t>no issue</w:t>
      </w:r>
      <w:r>
        <w:rPr>
          <w:rFonts w:ascii="Times New Roman" w:eastAsia="Times New Roman" w:hAnsi="Times New Roman" w:cs="Times New Roman"/>
          <w:color w:val="000000"/>
          <w:sz w:val="22"/>
          <w:szCs w:val="22"/>
        </w:rPr>
        <w:t xml:space="preserve"> at the current time; however, the team saw information indicating the current situation might change in the future.</w:t>
      </w:r>
    </w:p>
    <w:p w14:paraId="0000000B" w14:textId="77777777" w:rsidR="008E0F48" w:rsidRDefault="009E4E5B">
      <w:pPr>
        <w:numPr>
          <w:ilvl w:val="0"/>
          <w:numId w:val="6"/>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Wording is critical.  The examples below identify potential wording for each of a Deficiency/Weakness/Concern</w:t>
      </w:r>
    </w:p>
    <w:tbl>
      <w:tblPr>
        <w:tblStyle w:val="a"/>
        <w:tblW w:w="1080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tblGrid>
      <w:tr w:rsidR="008E0F48" w14:paraId="44A37AB8" w14:textId="77777777">
        <w:trPr>
          <w:jc w:val="right"/>
        </w:trPr>
        <w:tc>
          <w:tcPr>
            <w:tcW w:w="3600" w:type="dxa"/>
          </w:tcPr>
          <w:p w14:paraId="0000000C" w14:textId="77777777" w:rsidR="008E0F48" w:rsidRDefault="009E4E5B">
            <w:pPr>
              <w:pBdr>
                <w:top w:val="nil"/>
                <w:left w:val="nil"/>
                <w:bottom w:val="nil"/>
                <w:right w:val="nil"/>
                <w:between w:val="nil"/>
              </w:pBd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Deficiency</w:t>
            </w:r>
          </w:p>
        </w:tc>
        <w:tc>
          <w:tcPr>
            <w:tcW w:w="3600" w:type="dxa"/>
          </w:tcPr>
          <w:p w14:paraId="0000000D" w14:textId="77777777" w:rsidR="008E0F48" w:rsidRDefault="009E4E5B">
            <w:pPr>
              <w:pBdr>
                <w:top w:val="nil"/>
                <w:left w:val="nil"/>
                <w:bottom w:val="nil"/>
                <w:right w:val="nil"/>
                <w:between w:val="nil"/>
              </w:pBd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Weakness</w:t>
            </w:r>
          </w:p>
        </w:tc>
        <w:tc>
          <w:tcPr>
            <w:tcW w:w="3600" w:type="dxa"/>
          </w:tcPr>
          <w:p w14:paraId="0000000E" w14:textId="77777777" w:rsidR="008E0F48" w:rsidRDefault="009E4E5B">
            <w:pPr>
              <w:pBdr>
                <w:top w:val="nil"/>
                <w:left w:val="nil"/>
                <w:bottom w:val="nil"/>
                <w:right w:val="nil"/>
                <w:between w:val="nil"/>
              </w:pBd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Concern</w:t>
            </w:r>
          </w:p>
        </w:tc>
      </w:tr>
      <w:tr w:rsidR="008E0F48" w14:paraId="4EA7C919" w14:textId="77777777">
        <w:trPr>
          <w:jc w:val="right"/>
        </w:trPr>
        <w:tc>
          <w:tcPr>
            <w:tcW w:w="3600" w:type="dxa"/>
          </w:tcPr>
          <w:p w14:paraId="0000000F"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is not </w:t>
            </w:r>
            <w:proofErr w:type="gramStart"/>
            <w:r>
              <w:rPr>
                <w:rFonts w:ascii="Times New Roman" w:eastAsia="Times New Roman" w:hAnsi="Times New Roman" w:cs="Times New Roman"/>
                <w:color w:val="000000"/>
                <w:sz w:val="20"/>
                <w:szCs w:val="20"/>
              </w:rPr>
              <w:t>satisfied</w:t>
            </w:r>
            <w:proofErr w:type="gramEnd"/>
          </w:p>
          <w:p w14:paraId="00000010"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does not </w:t>
            </w:r>
            <w:proofErr w:type="gramStart"/>
            <w:r>
              <w:rPr>
                <w:rFonts w:ascii="Times New Roman" w:eastAsia="Times New Roman" w:hAnsi="Times New Roman" w:cs="Times New Roman"/>
                <w:color w:val="000000"/>
                <w:sz w:val="20"/>
                <w:szCs w:val="20"/>
              </w:rPr>
              <w:t>provide</w:t>
            </w:r>
            <w:proofErr w:type="gramEnd"/>
            <w:r>
              <w:rPr>
                <w:rFonts w:ascii="Times New Roman" w:eastAsia="Times New Roman" w:hAnsi="Times New Roman" w:cs="Times New Roman"/>
                <w:color w:val="000000"/>
                <w:sz w:val="20"/>
                <w:szCs w:val="20"/>
              </w:rPr>
              <w:t xml:space="preserve"> </w:t>
            </w:r>
          </w:p>
          <w:p w14:paraId="00000011"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was </w:t>
            </w:r>
            <w:proofErr w:type="gramStart"/>
            <w:r>
              <w:rPr>
                <w:rFonts w:ascii="Times New Roman" w:eastAsia="Times New Roman" w:hAnsi="Times New Roman" w:cs="Times New Roman"/>
                <w:color w:val="000000"/>
                <w:sz w:val="20"/>
                <w:szCs w:val="20"/>
              </w:rPr>
              <w:t>non-existent</w:t>
            </w:r>
            <w:proofErr w:type="gramEnd"/>
          </w:p>
          <w:p w14:paraId="00000012"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There was no indication that …</w:t>
            </w:r>
          </w:p>
          <w:p w14:paraId="00000013"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evidence was found showing …</w:t>
            </w:r>
          </w:p>
          <w:p w14:paraId="00000014"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program has not …</w:t>
            </w:r>
          </w:p>
        </w:tc>
        <w:tc>
          <w:tcPr>
            <w:tcW w:w="3600" w:type="dxa"/>
          </w:tcPr>
          <w:p w14:paraId="00000015"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lacks </w:t>
            </w:r>
            <w:proofErr w:type="gramStart"/>
            <w:r>
              <w:rPr>
                <w:rFonts w:ascii="Times New Roman" w:eastAsia="Times New Roman" w:hAnsi="Times New Roman" w:cs="Times New Roman"/>
                <w:color w:val="000000"/>
                <w:sz w:val="20"/>
                <w:szCs w:val="20"/>
              </w:rPr>
              <w:t>strength</w:t>
            </w:r>
            <w:proofErr w:type="gramEnd"/>
          </w:p>
          <w:p w14:paraId="00000016"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appears </w:t>
            </w:r>
            <w:proofErr w:type="gramStart"/>
            <w:r>
              <w:rPr>
                <w:rFonts w:ascii="Times New Roman" w:eastAsia="Times New Roman" w:hAnsi="Times New Roman" w:cs="Times New Roman"/>
                <w:color w:val="000000"/>
                <w:sz w:val="20"/>
                <w:szCs w:val="20"/>
              </w:rPr>
              <w:t>unsustainable</w:t>
            </w:r>
            <w:proofErr w:type="gramEnd"/>
            <w:r>
              <w:rPr>
                <w:rFonts w:ascii="Times New Roman" w:eastAsia="Times New Roman" w:hAnsi="Times New Roman" w:cs="Times New Roman"/>
                <w:color w:val="000000"/>
                <w:sz w:val="20"/>
                <w:szCs w:val="20"/>
              </w:rPr>
              <w:t xml:space="preserve"> </w:t>
            </w:r>
          </w:p>
          <w:p w14:paraId="00000017"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only partially </w:t>
            </w:r>
            <w:proofErr w:type="gramStart"/>
            <w:r>
              <w:rPr>
                <w:rFonts w:ascii="Times New Roman" w:eastAsia="Times New Roman" w:hAnsi="Times New Roman" w:cs="Times New Roman"/>
                <w:color w:val="000000"/>
                <w:sz w:val="20"/>
                <w:szCs w:val="20"/>
              </w:rPr>
              <w:t>addresses</w:t>
            </w:r>
            <w:proofErr w:type="gramEnd"/>
          </w:p>
          <w:p w14:paraId="00000018"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is not yet fully </w:t>
            </w:r>
            <w:proofErr w:type="gramStart"/>
            <w:r>
              <w:rPr>
                <w:rFonts w:ascii="Times New Roman" w:eastAsia="Times New Roman" w:hAnsi="Times New Roman" w:cs="Times New Roman"/>
                <w:color w:val="000000"/>
                <w:sz w:val="20"/>
                <w:szCs w:val="20"/>
              </w:rPr>
              <w:t>operational</w:t>
            </w:r>
            <w:proofErr w:type="gramEnd"/>
            <w:r>
              <w:rPr>
                <w:rFonts w:ascii="Times New Roman" w:eastAsia="Times New Roman" w:hAnsi="Times New Roman" w:cs="Times New Roman"/>
                <w:color w:val="000000"/>
                <w:sz w:val="20"/>
                <w:szCs w:val="20"/>
              </w:rPr>
              <w:t xml:space="preserve"> </w:t>
            </w:r>
          </w:p>
          <w:p w14:paraId="00000019"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has not yet </w:t>
            </w:r>
            <w:proofErr w:type="gramStart"/>
            <w:r>
              <w:rPr>
                <w:rFonts w:ascii="Times New Roman" w:eastAsia="Times New Roman" w:hAnsi="Times New Roman" w:cs="Times New Roman"/>
                <w:color w:val="000000"/>
                <w:sz w:val="20"/>
                <w:szCs w:val="20"/>
              </w:rPr>
              <w:t>stabilized</w:t>
            </w:r>
            <w:proofErr w:type="gramEnd"/>
            <w:r>
              <w:rPr>
                <w:rFonts w:ascii="Times New Roman" w:eastAsia="Times New Roman" w:hAnsi="Times New Roman" w:cs="Times New Roman"/>
                <w:color w:val="000000"/>
                <w:sz w:val="20"/>
                <w:szCs w:val="20"/>
              </w:rPr>
              <w:t xml:space="preserve"> </w:t>
            </w:r>
          </w:p>
          <w:p w14:paraId="0000001A"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is not yet systematically executed</w:t>
            </w:r>
          </w:p>
        </w:tc>
        <w:tc>
          <w:tcPr>
            <w:tcW w:w="3600" w:type="dxa"/>
          </w:tcPr>
          <w:p w14:paraId="0000001B"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while … is currently satisfied, the potential exists </w:t>
            </w:r>
            <w:proofErr w:type="gramStart"/>
            <w:r>
              <w:rPr>
                <w:rFonts w:ascii="Times New Roman" w:eastAsia="Times New Roman" w:hAnsi="Times New Roman" w:cs="Times New Roman"/>
                <w:color w:val="000000"/>
                <w:sz w:val="20"/>
                <w:szCs w:val="20"/>
              </w:rPr>
              <w:t>that</w:t>
            </w:r>
            <w:proofErr w:type="gramEnd"/>
          </w:p>
          <w:p w14:paraId="0000001C"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changes in … could result in a situation </w:t>
            </w:r>
            <w:proofErr w:type="gramStart"/>
            <w:r>
              <w:rPr>
                <w:rFonts w:ascii="Times New Roman" w:eastAsia="Times New Roman" w:hAnsi="Times New Roman" w:cs="Times New Roman"/>
                <w:color w:val="000000"/>
                <w:sz w:val="20"/>
                <w:szCs w:val="20"/>
              </w:rPr>
              <w:t>where</w:t>
            </w:r>
            <w:proofErr w:type="gramEnd"/>
          </w:p>
          <w:p w14:paraId="0000001D" w14:textId="77777777" w:rsidR="008E0F48" w:rsidRDefault="009E4E5B">
            <w:pPr>
              <w:numPr>
                <w:ilvl w:val="0"/>
                <w:numId w:val="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expected increases in … might impact the program’s ability to …</w:t>
            </w:r>
          </w:p>
        </w:tc>
      </w:tr>
    </w:tbl>
    <w:p w14:paraId="0000001E" w14:textId="77777777" w:rsidR="008E0F48" w:rsidRDefault="008E0F48">
      <w:pPr>
        <w:rPr>
          <w:rFonts w:ascii="Times New Roman" w:eastAsia="Times New Roman" w:hAnsi="Times New Roman" w:cs="Times New Roman"/>
          <w:b/>
          <w:sz w:val="20"/>
          <w:szCs w:val="20"/>
          <w:u w:val="single"/>
        </w:rPr>
      </w:pPr>
    </w:p>
    <w:p w14:paraId="0000001F" w14:textId="77777777" w:rsidR="008E0F48" w:rsidRDefault="009E4E5B">
      <w:pPr>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ABET Conventions</w:t>
      </w:r>
    </w:p>
    <w:p w14:paraId="00000020"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Never use personal names of individuals. </w:t>
      </w:r>
    </w:p>
    <w:p w14:paraId="00000021"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word </w:t>
      </w:r>
      <w:r>
        <w:rPr>
          <w:rFonts w:ascii="Times New Roman" w:eastAsia="Times New Roman" w:hAnsi="Times New Roman" w:cs="Times New Roman"/>
          <w:i/>
          <w:color w:val="000000"/>
          <w:sz w:val="22"/>
          <w:szCs w:val="22"/>
        </w:rPr>
        <w:t>Criteria</w:t>
      </w:r>
      <w:r>
        <w:rPr>
          <w:rFonts w:ascii="Times New Roman" w:eastAsia="Times New Roman" w:hAnsi="Times New Roman" w:cs="Times New Roman"/>
          <w:color w:val="000000"/>
          <w:sz w:val="22"/>
          <w:szCs w:val="22"/>
        </w:rPr>
        <w:t xml:space="preserve"> is italicized when referencing the published document (CAC/ABET “</w:t>
      </w:r>
      <w:r>
        <w:rPr>
          <w:rFonts w:ascii="Times New Roman" w:eastAsia="Times New Roman" w:hAnsi="Times New Roman" w:cs="Times New Roman"/>
          <w:i/>
          <w:color w:val="000000"/>
          <w:sz w:val="22"/>
          <w:szCs w:val="22"/>
        </w:rPr>
        <w:t>Criteria for Accrediting Computing Programs</w:t>
      </w:r>
      <w:r>
        <w:rPr>
          <w:rFonts w:ascii="Times New Roman" w:eastAsia="Times New Roman" w:hAnsi="Times New Roman" w:cs="Times New Roman"/>
          <w:color w:val="000000"/>
          <w:sz w:val="22"/>
          <w:szCs w:val="22"/>
        </w:rPr>
        <w:t>”).  Do not italicize the word Criteria if you are not referencing this document.</w:t>
      </w:r>
    </w:p>
    <w:p w14:paraId="00000022"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Although the official name is CAC Evaluation Visit, simply use “the visit.”</w:t>
      </w:r>
    </w:p>
    <w:p w14:paraId="00000023"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Although the official name is CAC Evaluation Team, simply use “the team” or “the visiting team.”</w:t>
      </w:r>
    </w:p>
    <w:p w14:paraId="00000024"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word </w:t>
      </w:r>
      <w:r>
        <w:rPr>
          <w:rFonts w:ascii="Times New Roman" w:eastAsia="Times New Roman" w:hAnsi="Times New Roman" w:cs="Times New Roman"/>
          <w:b/>
          <w:color w:val="000000"/>
          <w:sz w:val="22"/>
          <w:szCs w:val="22"/>
        </w:rPr>
        <w:t>faculty</w:t>
      </w:r>
      <w:r>
        <w:rPr>
          <w:rFonts w:ascii="Times New Roman" w:eastAsia="Times New Roman" w:hAnsi="Times New Roman" w:cs="Times New Roman"/>
          <w:color w:val="000000"/>
          <w:sz w:val="22"/>
          <w:szCs w:val="22"/>
        </w:rPr>
        <w:t xml:space="preserve"> is either a singular noun or an adjective.  Here are some examples of proper usage:</w:t>
      </w:r>
    </w:p>
    <w:p w14:paraId="00000025" w14:textId="77777777" w:rsidR="008E0F48" w:rsidRDefault="009E4E5B">
      <w:pPr>
        <w:numPr>
          <w:ilvl w:val="1"/>
          <w:numId w:val="2"/>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Seven of the 16 faculty members are tenured, the faculty teaches most of the courses in the program.</w:t>
      </w:r>
    </w:p>
    <w:p w14:paraId="00000026" w14:textId="77777777" w:rsidR="008E0F48" w:rsidRDefault="009E4E5B">
      <w:pPr>
        <w:numPr>
          <w:ilvl w:val="1"/>
          <w:numId w:val="2"/>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faculty is actively involved in the delivery of the program, with new faculty members have teaching loads of six hours per semester and each faculty member advising approximately 50 undergraduates.</w:t>
      </w:r>
    </w:p>
    <w:p w14:paraId="00000027"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word </w:t>
      </w:r>
      <w:r>
        <w:rPr>
          <w:rFonts w:ascii="Times New Roman" w:eastAsia="Times New Roman" w:hAnsi="Times New Roman" w:cs="Times New Roman"/>
          <w:b/>
          <w:color w:val="000000"/>
          <w:sz w:val="22"/>
          <w:szCs w:val="22"/>
        </w:rPr>
        <w:t>data</w:t>
      </w:r>
      <w:r>
        <w:rPr>
          <w:rFonts w:ascii="Times New Roman" w:eastAsia="Times New Roman" w:hAnsi="Times New Roman" w:cs="Times New Roman"/>
          <w:color w:val="000000"/>
          <w:sz w:val="22"/>
          <w:szCs w:val="22"/>
        </w:rPr>
        <w:t xml:space="preserve"> is a plural noun.  Thus “Data </w:t>
      </w:r>
      <w:r>
        <w:rPr>
          <w:rFonts w:ascii="Times New Roman" w:eastAsia="Times New Roman" w:hAnsi="Times New Roman" w:cs="Times New Roman"/>
          <w:b/>
          <w:color w:val="000000"/>
          <w:sz w:val="22"/>
          <w:szCs w:val="22"/>
        </w:rPr>
        <w:t>are</w:t>
      </w:r>
      <w:r>
        <w:rPr>
          <w:rFonts w:ascii="Times New Roman" w:eastAsia="Times New Roman" w:hAnsi="Times New Roman" w:cs="Times New Roman"/>
          <w:color w:val="000000"/>
          <w:sz w:val="22"/>
          <w:szCs w:val="22"/>
        </w:rPr>
        <w:t xml:space="preserve"> routinely collected to measure progress on student outcomes.”</w:t>
      </w:r>
    </w:p>
    <w:p w14:paraId="00000028"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You do not need to use capital letters when referring to the computer science program, (use “… the program …”) or the information systems program or the information technology program.</w:t>
      </w:r>
    </w:p>
    <w:p w14:paraId="00000029"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Capitalize when referring to the formal name of degree.  For example, say “The BS Degree in Computer Information Systems </w:t>
      </w:r>
      <w:r>
        <w:rPr>
          <w:rFonts w:ascii="Times New Roman" w:eastAsia="Times New Roman" w:hAnsi="Times New Roman" w:cs="Times New Roman"/>
          <w:b/>
          <w:color w:val="000000"/>
          <w:sz w:val="22"/>
          <w:szCs w:val="22"/>
        </w:rPr>
        <w:t>is offered by</w:t>
      </w:r>
      <w:r>
        <w:rPr>
          <w:rFonts w:ascii="Times New Roman" w:eastAsia="Times New Roman" w:hAnsi="Times New Roman" w:cs="Times New Roman"/>
          <w:color w:val="000000"/>
          <w:sz w:val="22"/>
          <w:szCs w:val="22"/>
        </w:rPr>
        <w:t xml:space="preserve"> the Department of Computer Science.”</w:t>
      </w:r>
    </w:p>
    <w:p w14:paraId="0000002A"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Indicate semester or quarter hours rather than simply saying “credit hours.”</w:t>
      </w:r>
    </w:p>
    <w:p w14:paraId="0000002B" w14:textId="77777777" w:rsidR="008E0F48" w:rsidRDefault="009E4E5B">
      <w:pPr>
        <w:numPr>
          <w:ilvl w:val="0"/>
          <w:numId w:val="5"/>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Acronyms – omit periods (ABET / CAC / BS / MS / PhD) except for institutional names (U.C.L.A. / L.S.U.)</w:t>
      </w:r>
    </w:p>
    <w:p w14:paraId="0000002C" w14:textId="77777777" w:rsidR="008E0F48" w:rsidRDefault="008E0F48">
      <w:pPr>
        <w:rPr>
          <w:rFonts w:ascii="Times New Roman" w:eastAsia="Times New Roman" w:hAnsi="Times New Roman" w:cs="Times New Roman"/>
          <w:sz w:val="20"/>
          <w:szCs w:val="20"/>
        </w:rPr>
      </w:pPr>
    </w:p>
    <w:p w14:paraId="0000002D" w14:textId="77777777" w:rsidR="008E0F48" w:rsidRDefault="009E4E5B">
      <w:pPr>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Basic English Conventions</w:t>
      </w:r>
    </w:p>
    <w:p w14:paraId="0000002E" w14:textId="77777777" w:rsidR="008E0F48" w:rsidRDefault="009E4E5B">
      <w:pPr>
        <w:numPr>
          <w:ilvl w:val="0"/>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Spell out small numbers (ten or less).  Use digits for larger numbers except at the start of a sentence.</w:t>
      </w:r>
    </w:p>
    <w:p w14:paraId="0000002F" w14:textId="77777777" w:rsidR="008E0F48" w:rsidRDefault="009E4E5B">
      <w:pPr>
        <w:numPr>
          <w:ilvl w:val="0"/>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Capitalization examples:</w:t>
      </w:r>
    </w:p>
    <w:p w14:paraId="00000030" w14:textId="77777777" w:rsidR="008E0F48" w:rsidRDefault="009E4E5B">
      <w:pPr>
        <w:numPr>
          <w:ilvl w:val="1"/>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Java, C, C++, UNIX (or Unix)</w:t>
      </w:r>
    </w:p>
    <w:p w14:paraId="00000031" w14:textId="77777777" w:rsidR="008E0F48" w:rsidRDefault="009E4E5B">
      <w:pPr>
        <w:numPr>
          <w:ilvl w:val="1"/>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Criterion (with a number or name of a criterion)</w:t>
      </w:r>
    </w:p>
    <w:p w14:paraId="00000032" w14:textId="77777777" w:rsidR="008E0F48" w:rsidRDefault="009E4E5B">
      <w:pPr>
        <w:numPr>
          <w:ilvl w:val="1"/>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w:t>
      </w:r>
      <w:proofErr w:type="gramStart"/>
      <w:r>
        <w:rPr>
          <w:rFonts w:ascii="Times New Roman" w:eastAsia="Times New Roman" w:hAnsi="Times New Roman" w:cs="Times New Roman"/>
          <w:color w:val="000000"/>
          <w:sz w:val="22"/>
          <w:szCs w:val="22"/>
        </w:rPr>
        <w:t>Fall  Semester</w:t>
      </w:r>
      <w:proofErr w:type="gramEnd"/>
      <w:r>
        <w:rPr>
          <w:rFonts w:ascii="Times New Roman" w:eastAsia="Times New Roman" w:hAnsi="Times New Roman" w:cs="Times New Roman"/>
          <w:color w:val="000000"/>
          <w:sz w:val="22"/>
          <w:szCs w:val="22"/>
        </w:rPr>
        <w:t xml:space="preserve"> of 2002 (but the fall of 2002)</w:t>
      </w:r>
    </w:p>
    <w:p w14:paraId="00000033" w14:textId="77777777" w:rsidR="008E0F48" w:rsidRDefault="009E4E5B">
      <w:pPr>
        <w:numPr>
          <w:ilvl w:val="1"/>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Examples involving people and places encountered during the </w:t>
      </w:r>
      <w:proofErr w:type="gramStart"/>
      <w:r>
        <w:rPr>
          <w:rFonts w:ascii="Times New Roman" w:eastAsia="Times New Roman" w:hAnsi="Times New Roman" w:cs="Times New Roman"/>
          <w:color w:val="000000"/>
          <w:sz w:val="22"/>
          <w:szCs w:val="22"/>
        </w:rPr>
        <w:t>visit</w:t>
      </w:r>
      <w:proofErr w:type="gramEnd"/>
    </w:p>
    <w:tbl>
      <w:tblPr>
        <w:tblStyle w:val="a0"/>
        <w:tblW w:w="864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5040"/>
      </w:tblGrid>
      <w:tr w:rsidR="008E0F48" w14:paraId="15DA9F46" w14:textId="77777777">
        <w:trPr>
          <w:jc w:val="right"/>
        </w:trPr>
        <w:tc>
          <w:tcPr>
            <w:tcW w:w="3600" w:type="dxa"/>
          </w:tcPr>
          <w:p w14:paraId="00000034"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institution or university</w:t>
            </w:r>
          </w:p>
          <w:p w14:paraId="00000035"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college</w:t>
            </w:r>
          </w:p>
          <w:p w14:paraId="00000036"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president or chancellor </w:t>
            </w:r>
          </w:p>
          <w:p w14:paraId="00000037"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provost, the dean</w:t>
            </w:r>
          </w:p>
          <w:p w14:paraId="00000038"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department chair</w:t>
            </w:r>
          </w:p>
        </w:tc>
        <w:tc>
          <w:tcPr>
            <w:tcW w:w="5040" w:type="dxa"/>
          </w:tcPr>
          <w:p w14:paraId="00000039"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College of Liberal Arts</w:t>
            </w:r>
          </w:p>
          <w:p w14:paraId="0000003A"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Career Services Office </w:t>
            </w:r>
          </w:p>
          <w:p w14:paraId="0000003B"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Office of the Dean </w:t>
            </w:r>
          </w:p>
          <w:p w14:paraId="0000003C"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BS Degree in Computer Science</w:t>
            </w:r>
          </w:p>
          <w:p w14:paraId="0000003D" w14:textId="77777777" w:rsidR="008E0F48" w:rsidRDefault="009E4E5B">
            <w:pPr>
              <w:numPr>
                <w:ilvl w:val="0"/>
                <w:numId w:val="3"/>
              </w:numPr>
              <w:pBdr>
                <w:top w:val="nil"/>
                <w:left w:val="nil"/>
                <w:bottom w:val="nil"/>
                <w:right w:val="nil"/>
                <w:between w:val="nil"/>
              </w:pBdr>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nine faculty members have </w:t>
            </w:r>
            <w:proofErr w:type="gramStart"/>
            <w:r>
              <w:rPr>
                <w:rFonts w:ascii="Times New Roman" w:eastAsia="Times New Roman" w:hAnsi="Times New Roman" w:cs="Times New Roman"/>
                <w:color w:val="000000"/>
                <w:sz w:val="20"/>
                <w:szCs w:val="20"/>
              </w:rPr>
              <w:t>Master’s</w:t>
            </w:r>
            <w:proofErr w:type="gramEnd"/>
            <w:r>
              <w:rPr>
                <w:rFonts w:ascii="Times New Roman" w:eastAsia="Times New Roman" w:hAnsi="Times New Roman" w:cs="Times New Roman"/>
                <w:color w:val="000000"/>
                <w:sz w:val="20"/>
                <w:szCs w:val="20"/>
              </w:rPr>
              <w:t xml:space="preserve"> Degrees </w:t>
            </w:r>
          </w:p>
        </w:tc>
      </w:tr>
    </w:tbl>
    <w:p w14:paraId="0000003E" w14:textId="77777777" w:rsidR="008E0F48" w:rsidRDefault="009E4E5B">
      <w:pPr>
        <w:numPr>
          <w:ilvl w:val="0"/>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Hyphenation examples:</w:t>
      </w:r>
    </w:p>
    <w:tbl>
      <w:tblPr>
        <w:tblStyle w:val="a1"/>
        <w:tblW w:w="1008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2520"/>
        <w:gridCol w:w="2520"/>
        <w:gridCol w:w="2520"/>
      </w:tblGrid>
      <w:tr w:rsidR="008E0F48" w14:paraId="7F1CF613" w14:textId="77777777">
        <w:trPr>
          <w:jc w:val="right"/>
        </w:trPr>
        <w:tc>
          <w:tcPr>
            <w:tcW w:w="2520" w:type="dxa"/>
          </w:tcPr>
          <w:p w14:paraId="0000003F"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upper-level courses</w:t>
            </w:r>
          </w:p>
          <w:p w14:paraId="00000040"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lower-division courses</w:t>
            </w:r>
          </w:p>
          <w:p w14:paraId="00000041"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tenure-track faculty</w:t>
            </w:r>
          </w:p>
          <w:p w14:paraId="00000042"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non-tenure-track</w:t>
            </w:r>
          </w:p>
        </w:tc>
        <w:tc>
          <w:tcPr>
            <w:tcW w:w="2520" w:type="dxa"/>
          </w:tcPr>
          <w:p w14:paraId="00000043"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full-time faculty</w:t>
            </w:r>
          </w:p>
          <w:p w14:paraId="00000044"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part-time faculty</w:t>
            </w:r>
          </w:p>
          <w:p w14:paraId="00000045"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Self-Study Report</w:t>
            </w:r>
          </w:p>
          <w:p w14:paraId="00000046"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Self-Study</w:t>
            </w:r>
          </w:p>
        </w:tc>
        <w:tc>
          <w:tcPr>
            <w:tcW w:w="2520" w:type="dxa"/>
          </w:tcPr>
          <w:p w14:paraId="00000047"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high-level connections</w:t>
            </w:r>
          </w:p>
          <w:p w14:paraId="00000048" w14:textId="77777777" w:rsidR="008E0F48" w:rsidRDefault="009E4E5B">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up-to-date</w:t>
            </w:r>
            <w:proofErr w:type="gramEnd"/>
          </w:p>
          <w:p w14:paraId="00000049"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two-year cycle</w:t>
            </w:r>
          </w:p>
          <w:p w14:paraId="0000004A"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2015-2016 visit</w:t>
            </w:r>
          </w:p>
        </w:tc>
        <w:tc>
          <w:tcPr>
            <w:tcW w:w="2520" w:type="dxa"/>
          </w:tcPr>
          <w:p w14:paraId="0000004B"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web-based materials</w:t>
            </w:r>
          </w:p>
          <w:p w14:paraId="0000004C"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on-campus</w:t>
            </w:r>
          </w:p>
          <w:p w14:paraId="0000004D" w14:textId="77777777" w:rsidR="008E0F48" w:rsidRDefault="009E4E5B">
            <w:pPr>
              <w:rPr>
                <w:rFonts w:ascii="Times New Roman" w:eastAsia="Times New Roman" w:hAnsi="Times New Roman" w:cs="Times New Roman"/>
                <w:sz w:val="20"/>
                <w:szCs w:val="20"/>
              </w:rPr>
            </w:pPr>
            <w:r>
              <w:rPr>
                <w:rFonts w:ascii="Times New Roman" w:eastAsia="Times New Roman" w:hAnsi="Times New Roman" w:cs="Times New Roman"/>
                <w:sz w:val="20"/>
                <w:szCs w:val="20"/>
              </w:rPr>
              <w:t>off-campus</w:t>
            </w:r>
          </w:p>
        </w:tc>
      </w:tr>
    </w:tbl>
    <w:p w14:paraId="6F75A3EF" w14:textId="1528B336" w:rsidR="00281E2B" w:rsidRDefault="00281E2B" w:rsidP="00281E2B">
      <w:pPr>
        <w:rPr>
          <w:rFonts w:ascii="Times New Roman" w:eastAsia="Times New Roman" w:hAnsi="Times New Roman" w:cs="Times New Roman"/>
          <w:sz w:val="22"/>
          <w:szCs w:val="22"/>
        </w:rPr>
      </w:pPr>
    </w:p>
    <w:sectPr w:rsidR="00281E2B">
      <w:footerReference w:type="default" r:id="rId8"/>
      <w:pgSz w:w="12240" w:h="15840"/>
      <w:pgMar w:top="720" w:right="720" w:bottom="720" w:left="720" w:header="720"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0E134" w14:textId="77777777" w:rsidR="00154C23" w:rsidRDefault="00154C23">
      <w:r>
        <w:separator/>
      </w:r>
    </w:p>
  </w:endnote>
  <w:endnote w:type="continuationSeparator" w:id="0">
    <w:p w14:paraId="4C9E1AC2" w14:textId="77777777" w:rsidR="00154C23" w:rsidRDefault="00154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w:altName w:val="Times New Roman"/>
    <w:panose1 w:val="00000500000000020000"/>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notTrueType/>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D4AC3" w14:textId="77777777" w:rsidR="00281E2B" w:rsidRDefault="00281E2B" w:rsidP="00281E2B">
    <w:pPr>
      <w:pBdr>
        <w:top w:val="nil"/>
        <w:left w:val="nil"/>
        <w:bottom w:val="nil"/>
        <w:right w:val="nil"/>
        <w:between w:val="nil"/>
      </w:pBdr>
      <w:tabs>
        <w:tab w:val="center" w:pos="4320"/>
        <w:tab w:val="right" w:pos="10710"/>
      </w:tabs>
      <w:jc w:val="right"/>
      <w:rPr>
        <w:color w:val="000000"/>
        <w:sz w:val="16"/>
        <w:szCs w:val="16"/>
      </w:rPr>
    </w:pPr>
    <w:r>
      <w:rPr>
        <w:color w:val="000000"/>
        <w:sz w:val="16"/>
        <w:szCs w:val="16"/>
      </w:rPr>
      <w:t>C311 CAC Style Guide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2540" w14:textId="77777777" w:rsidR="00154C23" w:rsidRDefault="00154C23">
      <w:r>
        <w:separator/>
      </w:r>
    </w:p>
  </w:footnote>
  <w:footnote w:type="continuationSeparator" w:id="0">
    <w:p w14:paraId="40E7EF0B" w14:textId="77777777" w:rsidR="00154C23" w:rsidRDefault="00154C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B1433"/>
    <w:multiLevelType w:val="multilevel"/>
    <w:tmpl w:val="27567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680759"/>
    <w:multiLevelType w:val="multilevel"/>
    <w:tmpl w:val="43A80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EE0957"/>
    <w:multiLevelType w:val="multilevel"/>
    <w:tmpl w:val="EF9261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7B1594"/>
    <w:multiLevelType w:val="multilevel"/>
    <w:tmpl w:val="F1EA2B1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FD02B9"/>
    <w:multiLevelType w:val="multilevel"/>
    <w:tmpl w:val="47365FE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E414F88"/>
    <w:multiLevelType w:val="multilevel"/>
    <w:tmpl w:val="C44E7E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25718258">
    <w:abstractNumId w:val="5"/>
  </w:num>
  <w:num w:numId="2" w16cid:durableId="82189100">
    <w:abstractNumId w:val="2"/>
  </w:num>
  <w:num w:numId="3" w16cid:durableId="392001215">
    <w:abstractNumId w:val="1"/>
  </w:num>
  <w:num w:numId="4" w16cid:durableId="844899462">
    <w:abstractNumId w:val="0"/>
  </w:num>
  <w:num w:numId="5" w16cid:durableId="1771316586">
    <w:abstractNumId w:val="4"/>
  </w:num>
  <w:num w:numId="6" w16cid:durableId="7372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48"/>
    <w:rsid w:val="00041A6D"/>
    <w:rsid w:val="00154C23"/>
    <w:rsid w:val="00281E2B"/>
    <w:rsid w:val="003258EC"/>
    <w:rsid w:val="00414D52"/>
    <w:rsid w:val="00497F6D"/>
    <w:rsid w:val="00500256"/>
    <w:rsid w:val="008771C2"/>
    <w:rsid w:val="008E0F48"/>
    <w:rsid w:val="009E4E5B"/>
    <w:rsid w:val="00B073A7"/>
    <w:rsid w:val="00D47852"/>
    <w:rsid w:val="00F7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DC107"/>
  <w15:docId w15:val="{6300318A-D33C-4643-A355-6FB383C7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714"/>
  </w:style>
  <w:style w:type="paragraph" w:styleId="Heading1">
    <w:name w:val="heading 1"/>
    <w:basedOn w:val="Normal"/>
    <w:next w:val="Normal"/>
    <w:uiPriority w:val="9"/>
    <w:qFormat/>
    <w:rsid w:val="00A53714"/>
    <w:pPr>
      <w:keepNext/>
      <w:outlineLvl w:val="0"/>
    </w:pPr>
    <w:rPr>
      <w:rFonts w:ascii="Times New Roman" w:hAnsi="Times New Roman"/>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A53714"/>
    <w:pPr>
      <w:tabs>
        <w:tab w:val="center" w:pos="4320"/>
        <w:tab w:val="right" w:pos="8640"/>
      </w:tabs>
    </w:pPr>
  </w:style>
  <w:style w:type="paragraph" w:styleId="Footer">
    <w:name w:val="footer"/>
    <w:basedOn w:val="Normal"/>
    <w:rsid w:val="00A53714"/>
    <w:pPr>
      <w:tabs>
        <w:tab w:val="center" w:pos="4320"/>
        <w:tab w:val="right" w:pos="8640"/>
      </w:tabs>
    </w:pPr>
  </w:style>
  <w:style w:type="character" w:styleId="PageNumber">
    <w:name w:val="page number"/>
    <w:basedOn w:val="DefaultParagraphFont"/>
    <w:rsid w:val="00A53714"/>
  </w:style>
  <w:style w:type="paragraph" w:styleId="BalloonText">
    <w:name w:val="Balloon Text"/>
    <w:basedOn w:val="Normal"/>
    <w:link w:val="BalloonTextChar"/>
    <w:rsid w:val="00794376"/>
    <w:rPr>
      <w:rFonts w:ascii="Lucida Grande" w:hAnsi="Lucida Grande"/>
      <w:sz w:val="18"/>
      <w:szCs w:val="18"/>
    </w:rPr>
  </w:style>
  <w:style w:type="character" w:customStyle="1" w:styleId="BalloonTextChar">
    <w:name w:val="Balloon Text Char"/>
    <w:basedOn w:val="DefaultParagraphFont"/>
    <w:link w:val="BalloonText"/>
    <w:rsid w:val="00794376"/>
    <w:rPr>
      <w:rFonts w:ascii="Lucida Grande" w:hAnsi="Lucida Grande"/>
      <w:sz w:val="18"/>
      <w:szCs w:val="18"/>
    </w:rPr>
  </w:style>
  <w:style w:type="character" w:styleId="CommentReference">
    <w:name w:val="annotation reference"/>
    <w:basedOn w:val="DefaultParagraphFont"/>
    <w:rsid w:val="00794376"/>
    <w:rPr>
      <w:sz w:val="18"/>
      <w:szCs w:val="18"/>
    </w:rPr>
  </w:style>
  <w:style w:type="paragraph" w:styleId="CommentText">
    <w:name w:val="annotation text"/>
    <w:basedOn w:val="Normal"/>
    <w:link w:val="CommentTextChar"/>
    <w:rsid w:val="00794376"/>
  </w:style>
  <w:style w:type="character" w:customStyle="1" w:styleId="CommentTextChar">
    <w:name w:val="Comment Text Char"/>
    <w:basedOn w:val="DefaultParagraphFont"/>
    <w:link w:val="CommentText"/>
    <w:rsid w:val="00794376"/>
    <w:rPr>
      <w:sz w:val="24"/>
      <w:szCs w:val="24"/>
    </w:rPr>
  </w:style>
  <w:style w:type="paragraph" w:styleId="CommentSubject">
    <w:name w:val="annotation subject"/>
    <w:basedOn w:val="CommentText"/>
    <w:next w:val="CommentText"/>
    <w:link w:val="CommentSubjectChar"/>
    <w:rsid w:val="00794376"/>
    <w:rPr>
      <w:b/>
      <w:bCs/>
      <w:sz w:val="20"/>
      <w:szCs w:val="20"/>
    </w:rPr>
  </w:style>
  <w:style w:type="character" w:customStyle="1" w:styleId="CommentSubjectChar">
    <w:name w:val="Comment Subject Char"/>
    <w:basedOn w:val="CommentTextChar"/>
    <w:link w:val="CommentSubject"/>
    <w:rsid w:val="00794376"/>
    <w:rPr>
      <w:b/>
      <w:bCs/>
      <w:sz w:val="24"/>
      <w:szCs w:val="24"/>
    </w:rPr>
  </w:style>
  <w:style w:type="paragraph" w:styleId="ListParagraph">
    <w:name w:val="List Paragraph"/>
    <w:basedOn w:val="Normal"/>
    <w:uiPriority w:val="34"/>
    <w:qFormat/>
    <w:rsid w:val="00A71C1A"/>
    <w:pPr>
      <w:ind w:left="720"/>
      <w:contextualSpacing/>
    </w:pPr>
  </w:style>
  <w:style w:type="table" w:styleId="TableGrid">
    <w:name w:val="Table Grid"/>
    <w:basedOn w:val="TableNormal"/>
    <w:rsid w:val="004E565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Y6p/+a1hCvvOLns17ZaJkjAwbw==">AMUW2mUP76TPfjN0lJcU21d3alB4W1WgDffBeCSw1C7At0eegJs9q7+NNRnhcxUn2e4/Hwa3+3JT0bHcB6ESV7n62uZzxHEZ4r8l+RLHdyERaXYAf1QvTCBBkCYJGtGopkCqvRVIUrQcp/K4faqRLCI2wRZQYiNB0iL1///8HUX+5h26gSb4341KbekxAD4zO0o1UNJVcezXONAEL24bloM4GUQWIx6z6bfHydBHPh83dDtTQmV6Jbr9zLl609Ofbz4yq6vgR+Z98MgK7S0QlZL3K3vqP7rtB1j3C/PfRkMDTD5IbvRaMLpsQqy3dn372IzmrtsyTqzFy+rPbMM6UTRW8WfONhKf/1OnPmQy8UMEMqiZ2fhiy3OpgsPOgAxBhCQr3DVseOqCPApjQgyZFEZLBhfqzekaZ7Fp2i+ZbrfrfPmU+f1t1W40gn1E16Z375BSMbXlczRme4RJsc2XzNK4FCVCrWQgCnLE75je+NIoHI6975Z8yUDUixzUixCi3u0pfe1SYoQseD51/V3NdRjggG+EfiLMGFfSzUcdLedGNm4EeEGjU4LgGSKWWRoFb7EdFX6B2JheahOKb8PdEXGkI8euMPaK/4zJ0GYjwVc1pHEzX3eRVJK+0KJOd/swQj0lB0ysDt1hXaAaas8JRkt3xrgHcJVBcMx9nCmh75kZosmrQmYxLQO5NLeIYGm95bgKc0kozbMG3/1QIs8afRpZAAace3Qvg1mC1xOk8tUtwdzsBhtqCzABc+cLHE9Dr8J3oHCEl5vIG9qM4H6MhNPLZ8xQlUlItfbIppeRBng6SlTgnc/BnPKx643yhs9R0docUK0X82jO4dtrffAlq4ejYNbEE0OKPbEOVcRv+hL0COmxZwpTJyZ7WmQ+h33pxKBclxs4hwuTAWZbs/YnRkjbBTyOoj0pm5++9gyqFbJcLZMGgBG86n8zIWjQOMQcDrTHVTzQmRYJjCvp0kodPS0fWfVtZLuChUI2ZxxjgborFb8m4/eXrfWaa/DJeShKUD2Tfha+iHmTLxhDKMyW1P09H6pNkkM6aBbC+9wwsOs8bs/3dlDvNx6MEXdXolvvRI3saz2j/iEoAUtao4vnDODrLMdZ9mD4/DRcJeZcn2BeSPhqnYohk/p4tbnZcdNJFgdwk6mVFJB5odRB9xme9d9MiQ9lhBrojrBBoX1ovTtsEU7BK/4jD6jaSGlKQ9vqPmexZOxpVsfYJCcWuO+3iPkfXS9rA0I6yaVYopVBkTFOOkmI5p2SWg+2J5DMWZ6KVh/kjQ4Vrl6oFWZx7bGPOWXDg/oqOa7RzM96om3C8G++hkVb9+9CmRoKzjRM96kV41Xxh/zDCBOO6JHecduL4KjY2LRt6QDwfIyq5bHt9zYV2+EMOY4rzB1p6RX6JEu5JwWxhglYiVYCElO+QVsdt/7zc2CxEo9oTYKFf2PLORY6jU0W5QT7uLffu85v3obxApB+CLcHcbEL+GccnWW2Zdy4XgJPpmOQNKy2EfUjXdLKDXQWB8MpTmmjptONqoaSovq0ydahcAy9mEjHWTrM7VmMczBOiBvztkPafCURBFAEmM5fJlbpmLiIcQ1xZ7s15kg6SlebQda0tS31iui2/l61QJ5cGM8lwMqXjGonnXAtIx1Yjez+IDUdKhkforMKn+0j6OJ1eupxHg3vlBh1dgp6QpX2JVP/ApbVGWvyFldKEbXOtqbVw+SQpcke9+zGaFcK5nTpzF0o+Dkc+ju29zV/625jPan2lyGaxtuR5hvynj5LnukNkaHhSfgpZuTkDmciNfOpiu/+SRG4H94oqhf0rxYyEeaqfZEPqFIsYN/s8zrERVVCHp37HTP+MNhfz7UslBNR5bBWLVA3kFb5HcUPzDfpOIqJLNJZ9adD5YPRgpIdGpvtAwkaAZDG5hrUmkGpf5ZOO3TqD5FoHsOCb8W7AIibUFaf5iZ883h18ZiNb8D82Hmu4xWN5tM+Py79ilZrVX0u4iGQNw2bavvF86ENRxwDDVpMvZbTLr7N2UxLvdxF8Rbknz13MCe9pglZGi4QbbqRvTuZf5NiH5+fEwxOAY4T6B410yHYhp3k6wUAsmOsGcwlk2V5KLNMoJh/G0SvYYgwxrl3a9kWdF+5zVUJ8toGeDQz8z3Cr/yrJDsYzWxH1P2+91M29KpX7s18k+YbqP9u60NGSAFTFOmbbqLDNQ6haGkuowPdVlY6a8xCNh04nVKd0bVW5xfDKG0Xa7qyI+aq4jiPJ5IzfWlfjoM+8c70P8vhTtpdFPWqoTosQgizByq7Z+4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Hedetniemi</dc:creator>
  <cp:lastModifiedBy>David John</cp:lastModifiedBy>
  <cp:revision>8</cp:revision>
  <dcterms:created xsi:type="dcterms:W3CDTF">2021-07-15T18:27:00Z</dcterms:created>
  <dcterms:modified xsi:type="dcterms:W3CDTF">2023-02-24T13:47:00Z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Final</vt:lpwstr>
  </property>
  <property fmtid="{D5CDD505-2E9C-101B-9397-08002B2CF9AE}" pid="5" name="Order">
    <vt:lpwstr>14500.0000000000</vt:lpwstr>
  </property>
  <property fmtid="{D5CDD505-2E9C-101B-9397-08002B2CF9AE}" pid="6" name="Changes Needed">
    <vt:lpwstr/>
  </property>
</Properties>
</file>