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D07B2" w14:textId="77777777" w:rsidR="00AA4E21" w:rsidRDefault="00AA4E21">
      <w:pPr>
        <w:spacing w:after="0" w:line="200" w:lineRule="auto"/>
        <w:rPr>
          <w:sz w:val="20"/>
          <w:szCs w:val="20"/>
        </w:rPr>
      </w:pPr>
    </w:p>
    <w:p w14:paraId="29DD3E03" w14:textId="77777777" w:rsidR="00AA4E21" w:rsidRDefault="00AA4E21">
      <w:pPr>
        <w:spacing w:before="2" w:after="0" w:line="220" w:lineRule="auto"/>
      </w:pPr>
    </w:p>
    <w:p w14:paraId="27A0C6CB" w14:textId="5D9D63FF" w:rsidR="00AA4E21" w:rsidRPr="00ED1EE2" w:rsidRDefault="00000000" w:rsidP="005B6C4A">
      <w:pPr>
        <w:pStyle w:val="Title"/>
        <w:jc w:val="center"/>
        <w:rPr>
          <w:sz w:val="24"/>
          <w:szCs w:val="24"/>
        </w:rPr>
      </w:pPr>
      <w:r w:rsidRPr="00ED1EE2">
        <w:rPr>
          <w:sz w:val="24"/>
          <w:szCs w:val="24"/>
        </w:rPr>
        <w:t xml:space="preserve">INSTRUCTIONS FOR THE </w:t>
      </w:r>
      <w:r w:rsidR="00FD19AD" w:rsidRPr="00ED1EE2">
        <w:rPr>
          <w:sz w:val="24"/>
          <w:szCs w:val="24"/>
        </w:rPr>
        <w:t>PEV</w:t>
      </w:r>
      <w:r w:rsidRPr="00ED1EE2">
        <w:rPr>
          <w:sz w:val="24"/>
          <w:szCs w:val="24"/>
        </w:rPr>
        <w:t xml:space="preserve"> WORKBOOK 202</w:t>
      </w:r>
      <w:r w:rsidR="00CB7F12">
        <w:rPr>
          <w:sz w:val="24"/>
          <w:szCs w:val="24"/>
        </w:rPr>
        <w:t>5</w:t>
      </w:r>
      <w:r w:rsidRPr="00ED1EE2">
        <w:rPr>
          <w:sz w:val="24"/>
          <w:szCs w:val="24"/>
        </w:rPr>
        <w:t>-2</w:t>
      </w:r>
      <w:r w:rsidR="00CB7F12">
        <w:rPr>
          <w:sz w:val="24"/>
          <w:szCs w:val="24"/>
        </w:rPr>
        <w:t>6</w:t>
      </w:r>
      <w:r w:rsidRPr="00ED1EE2">
        <w:rPr>
          <w:sz w:val="24"/>
          <w:szCs w:val="24"/>
        </w:rPr>
        <w:t xml:space="preserve"> Visits</w:t>
      </w:r>
    </w:p>
    <w:p w14:paraId="5DF71B15" w14:textId="77777777" w:rsidR="00AA4E21" w:rsidRPr="00ED1EE2" w:rsidRDefault="00AA4E21">
      <w:pPr>
        <w:spacing w:before="29" w:after="0" w:line="240" w:lineRule="auto"/>
        <w:ind w:right="1664"/>
        <w:rPr>
          <w:b/>
          <w:sz w:val="24"/>
          <w:szCs w:val="24"/>
        </w:rPr>
      </w:pPr>
    </w:p>
    <w:p w14:paraId="6BD6DD74" w14:textId="4721BFF8" w:rsidR="00AA4E21" w:rsidRPr="00ED1EE2" w:rsidRDefault="00000000" w:rsidP="005B6C4A">
      <w:pPr>
        <w:pStyle w:val="Heading2"/>
        <w:rPr>
          <w:sz w:val="24"/>
          <w:szCs w:val="24"/>
        </w:rPr>
      </w:pPr>
      <w:r w:rsidRPr="00ED1EE2">
        <w:rPr>
          <w:sz w:val="24"/>
          <w:szCs w:val="24"/>
        </w:rPr>
        <w:t xml:space="preserve">OLD VERSIONS OF DOCUMENTS SHOULD NEVER BE USED.  ALWAYS MAKE SURE THAT THE CURRENT </w:t>
      </w:r>
      <w:r w:rsidR="00FD19AD" w:rsidRPr="00ED1EE2">
        <w:rPr>
          <w:sz w:val="24"/>
          <w:szCs w:val="24"/>
        </w:rPr>
        <w:t>PEV</w:t>
      </w:r>
      <w:r w:rsidRPr="00ED1EE2">
        <w:rPr>
          <w:sz w:val="24"/>
          <w:szCs w:val="24"/>
        </w:rPr>
        <w:t xml:space="preserve"> WORKBOOK IS BEING USED!</w:t>
      </w:r>
    </w:p>
    <w:p w14:paraId="2CFA8967" w14:textId="65111219" w:rsidR="00AA4E21" w:rsidRPr="00ED1EE2" w:rsidRDefault="00000000">
      <w:pPr>
        <w:spacing w:after="0" w:line="240" w:lineRule="auto"/>
        <w:ind w:left="240" w:right="40"/>
        <w:rPr>
          <w:sz w:val="24"/>
          <w:szCs w:val="24"/>
        </w:rPr>
      </w:pPr>
      <w:r w:rsidRPr="00ED1EE2">
        <w:rPr>
          <w:sz w:val="24"/>
          <w:szCs w:val="24"/>
        </w:rPr>
        <w:t xml:space="preserve">NOTE: </w:t>
      </w:r>
      <w:r w:rsidRPr="00ED1EE2">
        <w:rPr>
          <w:i/>
          <w:sz w:val="24"/>
          <w:szCs w:val="24"/>
        </w:rPr>
        <w:t xml:space="preserve">Please </w:t>
      </w:r>
      <w:r w:rsidR="00FD19AD" w:rsidRPr="00ED1EE2">
        <w:rPr>
          <w:i/>
          <w:sz w:val="24"/>
          <w:szCs w:val="24"/>
        </w:rPr>
        <w:t>report any problems to your team chair (TC)</w:t>
      </w:r>
      <w:r w:rsidRPr="00ED1EE2">
        <w:rPr>
          <w:i/>
          <w:sz w:val="24"/>
          <w:szCs w:val="24"/>
        </w:rPr>
        <w:t xml:space="preserve"> and send an email about the problem to </w:t>
      </w:r>
      <w:hyperlink r:id="rId9">
        <w:r w:rsidR="00AA4E21" w:rsidRPr="00ED1EE2">
          <w:rPr>
            <w:i/>
            <w:color w:val="0000FF"/>
            <w:sz w:val="24"/>
            <w:szCs w:val="24"/>
            <w:u w:val="single"/>
          </w:rPr>
          <w:t>etacdocs@abet.org</w:t>
        </w:r>
      </w:hyperlink>
      <w:hyperlink r:id="rId10">
        <w:r w:rsidR="00AA4E21" w:rsidRPr="00ED1EE2">
          <w:rPr>
            <w:i/>
            <w:color w:val="0000FF"/>
            <w:sz w:val="24"/>
            <w:szCs w:val="24"/>
          </w:rPr>
          <w:t xml:space="preserve"> </w:t>
        </w:r>
      </w:hyperlink>
      <w:r w:rsidRPr="00ED1EE2">
        <w:rPr>
          <w:i/>
          <w:color w:val="000000"/>
          <w:sz w:val="24"/>
          <w:szCs w:val="24"/>
        </w:rPr>
        <w:t xml:space="preserve">so that </w:t>
      </w:r>
      <w:r w:rsidR="00FD19AD" w:rsidRPr="00ED1EE2">
        <w:rPr>
          <w:i/>
          <w:color w:val="000000"/>
          <w:sz w:val="24"/>
          <w:szCs w:val="24"/>
        </w:rPr>
        <w:t>your concern</w:t>
      </w:r>
      <w:r w:rsidRPr="00ED1EE2">
        <w:rPr>
          <w:i/>
          <w:color w:val="000000"/>
          <w:sz w:val="24"/>
          <w:szCs w:val="24"/>
        </w:rPr>
        <w:t xml:space="preserve"> can be addressed by the ETAC Documents Committee.  </w:t>
      </w:r>
      <w:r w:rsidRPr="00ED1EE2">
        <w:rPr>
          <w:b/>
          <w:sz w:val="24"/>
          <w:szCs w:val="24"/>
        </w:rPr>
        <w:t xml:space="preserve">Note:  </w:t>
      </w:r>
      <w:r w:rsidRPr="00ED1EE2">
        <w:rPr>
          <w:sz w:val="24"/>
          <w:szCs w:val="24"/>
        </w:rPr>
        <w:t xml:space="preserve">Training material is constantly being updated, and the material provided in the Training Folder of this Workbook was the latest at the time.  Please log in to </w:t>
      </w:r>
      <w:hyperlink r:id="rId11">
        <w:r w:rsidR="00AA4E21" w:rsidRPr="00ED1EE2">
          <w:rPr>
            <w:color w:val="1155CC"/>
            <w:sz w:val="24"/>
            <w:szCs w:val="24"/>
            <w:u w:val="single"/>
          </w:rPr>
          <w:t>https://www.abet.org</w:t>
        </w:r>
      </w:hyperlink>
      <w:r w:rsidRPr="00ED1EE2">
        <w:rPr>
          <w:sz w:val="24"/>
          <w:szCs w:val="24"/>
        </w:rPr>
        <w:t xml:space="preserve"> and access the latest training material on the </w:t>
      </w:r>
      <w:proofErr w:type="spellStart"/>
      <w:r w:rsidRPr="00ED1EE2">
        <w:rPr>
          <w:sz w:val="24"/>
          <w:szCs w:val="24"/>
        </w:rPr>
        <w:t>BrightSpace</w:t>
      </w:r>
      <w:proofErr w:type="spellEnd"/>
      <w:r w:rsidRPr="00ED1EE2">
        <w:rPr>
          <w:sz w:val="24"/>
          <w:szCs w:val="24"/>
        </w:rPr>
        <w:t xml:space="preserve"> page of the ABET site.  </w:t>
      </w:r>
    </w:p>
    <w:p w14:paraId="2275FB61" w14:textId="77777777" w:rsidR="00AA4E21" w:rsidRPr="00ED1EE2" w:rsidRDefault="00AA4E21">
      <w:pPr>
        <w:spacing w:after="0" w:line="240" w:lineRule="auto"/>
        <w:ind w:left="240" w:right="40"/>
        <w:rPr>
          <w:sz w:val="24"/>
          <w:szCs w:val="24"/>
        </w:rPr>
      </w:pPr>
    </w:p>
    <w:p w14:paraId="23396C3E" w14:textId="5AF025C4" w:rsidR="00AA4E21" w:rsidRPr="00ED1EE2" w:rsidRDefault="00000000">
      <w:pPr>
        <w:spacing w:after="0" w:line="240" w:lineRule="auto"/>
        <w:ind w:left="240" w:right="40"/>
        <w:rPr>
          <w:sz w:val="24"/>
          <w:szCs w:val="24"/>
        </w:rPr>
      </w:pPr>
      <w:r w:rsidRPr="00ED1EE2">
        <w:rPr>
          <w:sz w:val="24"/>
          <w:szCs w:val="24"/>
        </w:rPr>
        <w:t xml:space="preserve">Additional Information on training content for PEVs can be found here: </w:t>
      </w:r>
      <w:hyperlink r:id="rId12">
        <w:r w:rsidR="00AA4E21" w:rsidRPr="00ED1EE2">
          <w:rPr>
            <w:color w:val="1155CC"/>
            <w:sz w:val="24"/>
            <w:szCs w:val="24"/>
            <w:u w:val="single"/>
          </w:rPr>
          <w:t>Accessing Brightspace | ABET</w:t>
        </w:r>
      </w:hyperlink>
    </w:p>
    <w:p w14:paraId="6CFA3C3F" w14:textId="77777777" w:rsidR="00AA4E21" w:rsidRPr="00ED1EE2" w:rsidRDefault="00AA4E21">
      <w:pPr>
        <w:spacing w:before="14" w:after="0" w:line="260" w:lineRule="auto"/>
        <w:rPr>
          <w:sz w:val="24"/>
          <w:szCs w:val="24"/>
        </w:rPr>
      </w:pPr>
    </w:p>
    <w:p w14:paraId="56E61FCA" w14:textId="1786613C" w:rsidR="00AA4E21" w:rsidRPr="00ED1EE2" w:rsidRDefault="00000000">
      <w:pPr>
        <w:numPr>
          <w:ilvl w:val="0"/>
          <w:numId w:val="1"/>
        </w:numPr>
        <w:spacing w:after="0" w:line="240" w:lineRule="auto"/>
        <w:ind w:right="599"/>
        <w:rPr>
          <w:sz w:val="24"/>
          <w:szCs w:val="24"/>
        </w:rPr>
      </w:pPr>
      <w:r w:rsidRPr="00ED1EE2">
        <w:rPr>
          <w:sz w:val="24"/>
          <w:szCs w:val="24"/>
        </w:rPr>
        <w:t>The T2</w:t>
      </w:r>
      <w:r w:rsidR="00FD19AD" w:rsidRPr="00ED1EE2">
        <w:rPr>
          <w:sz w:val="24"/>
          <w:szCs w:val="24"/>
        </w:rPr>
        <w:t>12</w:t>
      </w:r>
      <w:r w:rsidRPr="00ED1EE2">
        <w:rPr>
          <w:sz w:val="24"/>
          <w:szCs w:val="24"/>
        </w:rPr>
        <w:t xml:space="preserve"> workbook for </w:t>
      </w:r>
      <w:r w:rsidR="00FD19AD" w:rsidRPr="00ED1EE2">
        <w:rPr>
          <w:sz w:val="24"/>
          <w:szCs w:val="24"/>
        </w:rPr>
        <w:t>program evaluators</w:t>
      </w:r>
      <w:r w:rsidRPr="00ED1EE2">
        <w:rPr>
          <w:sz w:val="24"/>
          <w:szCs w:val="24"/>
        </w:rPr>
        <w:t xml:space="preserve"> contains all the files that a </w:t>
      </w:r>
      <w:r w:rsidR="00FD19AD" w:rsidRPr="00ED1EE2">
        <w:rPr>
          <w:sz w:val="24"/>
          <w:szCs w:val="24"/>
        </w:rPr>
        <w:t>Program Evaluator (PEV)</w:t>
      </w:r>
      <w:r w:rsidRPr="00ED1EE2">
        <w:rPr>
          <w:sz w:val="24"/>
          <w:szCs w:val="24"/>
        </w:rPr>
        <w:t xml:space="preserve"> will need for conducting a visit.</w:t>
      </w:r>
    </w:p>
    <w:p w14:paraId="555E7F98" w14:textId="77777777" w:rsidR="00AA4E21" w:rsidRPr="00ED1EE2" w:rsidRDefault="00AA4E21">
      <w:pPr>
        <w:spacing w:after="0" w:line="240" w:lineRule="auto"/>
        <w:ind w:left="720"/>
        <w:rPr>
          <w:sz w:val="24"/>
          <w:szCs w:val="24"/>
        </w:rPr>
      </w:pPr>
    </w:p>
    <w:p w14:paraId="2551C3AF" w14:textId="204B49C8" w:rsidR="00AA4E21" w:rsidRPr="00ED1EE2" w:rsidRDefault="00000000">
      <w:pPr>
        <w:numPr>
          <w:ilvl w:val="0"/>
          <w:numId w:val="1"/>
        </w:numPr>
        <w:spacing w:after="0" w:line="240" w:lineRule="auto"/>
        <w:ind w:right="238"/>
        <w:rPr>
          <w:sz w:val="24"/>
          <w:szCs w:val="24"/>
        </w:rPr>
      </w:pPr>
      <w:r w:rsidRPr="00ED1EE2">
        <w:rPr>
          <w:sz w:val="24"/>
          <w:szCs w:val="24"/>
        </w:rPr>
        <w:t>These instructions assume you have successfully downloaded the T2</w:t>
      </w:r>
      <w:r w:rsidR="00FD19AD" w:rsidRPr="00ED1EE2">
        <w:rPr>
          <w:sz w:val="24"/>
          <w:szCs w:val="24"/>
        </w:rPr>
        <w:t>12</w:t>
      </w:r>
      <w:r w:rsidRPr="00ED1EE2">
        <w:rPr>
          <w:sz w:val="24"/>
          <w:szCs w:val="24"/>
        </w:rPr>
        <w:t xml:space="preserve"> ETAC </w:t>
      </w:r>
      <w:r w:rsidR="00FD19AD" w:rsidRPr="00ED1EE2">
        <w:rPr>
          <w:sz w:val="24"/>
          <w:szCs w:val="24"/>
        </w:rPr>
        <w:t>PEV</w:t>
      </w:r>
      <w:r w:rsidRPr="00ED1EE2">
        <w:rPr>
          <w:sz w:val="24"/>
          <w:szCs w:val="24"/>
        </w:rPr>
        <w:t xml:space="preserve"> Workbook file to a convenient location on your computer</w:t>
      </w:r>
      <w:r w:rsidR="00FD19AD" w:rsidRPr="00ED1EE2">
        <w:rPr>
          <w:sz w:val="24"/>
          <w:szCs w:val="24"/>
        </w:rPr>
        <w:t>, one that is easily accessible</w:t>
      </w:r>
      <w:r w:rsidRPr="00ED1EE2">
        <w:rPr>
          <w:sz w:val="24"/>
          <w:szCs w:val="24"/>
        </w:rPr>
        <w:t>. The folder name can be renamed to better reflect the year or the institution being visited.  For example, “</w:t>
      </w:r>
      <w:r w:rsidR="00FD19AD" w:rsidRPr="00ED1EE2">
        <w:rPr>
          <w:sz w:val="24"/>
          <w:szCs w:val="24"/>
        </w:rPr>
        <w:t>PEV</w:t>
      </w:r>
      <w:r w:rsidRPr="00ED1EE2">
        <w:rPr>
          <w:sz w:val="24"/>
          <w:szCs w:val="24"/>
        </w:rPr>
        <w:t xml:space="preserve"> Workbook 202</w:t>
      </w:r>
      <w:r w:rsidR="00CB7F12">
        <w:rPr>
          <w:sz w:val="24"/>
          <w:szCs w:val="24"/>
        </w:rPr>
        <w:t>5</w:t>
      </w:r>
      <w:r w:rsidRPr="00ED1EE2">
        <w:rPr>
          <w:sz w:val="24"/>
          <w:szCs w:val="24"/>
        </w:rPr>
        <w:t>” or “</w:t>
      </w:r>
      <w:r w:rsidR="00FD19AD" w:rsidRPr="00ED1EE2">
        <w:rPr>
          <w:sz w:val="24"/>
          <w:szCs w:val="24"/>
        </w:rPr>
        <w:t>PEV</w:t>
      </w:r>
      <w:r w:rsidRPr="00ED1EE2">
        <w:rPr>
          <w:sz w:val="24"/>
          <w:szCs w:val="24"/>
        </w:rPr>
        <w:t xml:space="preserve"> Workbook New U”.  </w:t>
      </w:r>
    </w:p>
    <w:p w14:paraId="4CCCE5C4" w14:textId="77777777" w:rsidR="00AA4E21" w:rsidRPr="00ED1EE2" w:rsidRDefault="00AA4E21">
      <w:pPr>
        <w:spacing w:before="5" w:after="0" w:line="240" w:lineRule="auto"/>
        <w:ind w:left="720"/>
        <w:rPr>
          <w:sz w:val="24"/>
          <w:szCs w:val="24"/>
        </w:rPr>
      </w:pPr>
    </w:p>
    <w:p w14:paraId="6B977E32" w14:textId="1E188595" w:rsidR="00AA4E21" w:rsidRPr="00ED1EE2" w:rsidRDefault="00000000">
      <w:pPr>
        <w:numPr>
          <w:ilvl w:val="0"/>
          <w:numId w:val="1"/>
        </w:numPr>
        <w:spacing w:after="0" w:line="274" w:lineRule="auto"/>
        <w:ind w:right="1110"/>
        <w:rPr>
          <w:sz w:val="24"/>
          <w:szCs w:val="24"/>
        </w:rPr>
      </w:pPr>
      <w:r w:rsidRPr="00ED1EE2">
        <w:rPr>
          <w:sz w:val="24"/>
          <w:szCs w:val="24"/>
        </w:rPr>
        <w:t xml:space="preserve">The main folder has three subfolders: </w:t>
      </w:r>
      <w:r w:rsidRPr="00ED1EE2">
        <w:rPr>
          <w:b/>
          <w:bCs/>
          <w:i/>
          <w:iCs/>
          <w:sz w:val="24"/>
          <w:szCs w:val="24"/>
        </w:rPr>
        <w:t>Forms</w:t>
      </w:r>
      <w:r w:rsidRPr="00ED1EE2">
        <w:rPr>
          <w:sz w:val="24"/>
          <w:szCs w:val="24"/>
        </w:rPr>
        <w:t xml:space="preserve">, </w:t>
      </w:r>
      <w:r w:rsidRPr="00ED1EE2">
        <w:rPr>
          <w:b/>
          <w:bCs/>
          <w:i/>
          <w:iCs/>
          <w:sz w:val="24"/>
          <w:szCs w:val="24"/>
        </w:rPr>
        <w:t>Manuals and Guidance</w:t>
      </w:r>
      <w:r w:rsidRPr="00ED1EE2">
        <w:rPr>
          <w:sz w:val="24"/>
          <w:szCs w:val="24"/>
        </w:rPr>
        <w:t xml:space="preserve">, and </w:t>
      </w:r>
      <w:r w:rsidRPr="00ED1EE2">
        <w:rPr>
          <w:b/>
          <w:bCs/>
          <w:i/>
          <w:iCs/>
          <w:sz w:val="24"/>
          <w:szCs w:val="24"/>
        </w:rPr>
        <w:t>Training</w:t>
      </w:r>
      <w:r w:rsidRPr="00ED1EE2">
        <w:rPr>
          <w:sz w:val="24"/>
          <w:szCs w:val="24"/>
        </w:rPr>
        <w:t xml:space="preserve">.  See Table 1 below for the contents of the </w:t>
      </w:r>
      <w:r w:rsidR="00FD19AD" w:rsidRPr="00ED1EE2">
        <w:rPr>
          <w:sz w:val="24"/>
          <w:szCs w:val="24"/>
        </w:rPr>
        <w:t>PEV</w:t>
      </w:r>
      <w:r w:rsidRPr="00ED1EE2">
        <w:rPr>
          <w:sz w:val="24"/>
          <w:szCs w:val="24"/>
        </w:rPr>
        <w:t xml:space="preserve"> Workbook subfolders.</w:t>
      </w:r>
    </w:p>
    <w:p w14:paraId="2DD136E1" w14:textId="77777777" w:rsidR="00AA4E21" w:rsidRPr="00ED1EE2" w:rsidRDefault="00AA4E21">
      <w:pPr>
        <w:spacing w:after="0" w:line="274" w:lineRule="auto"/>
        <w:ind w:left="720" w:right="1110"/>
        <w:rPr>
          <w:sz w:val="24"/>
          <w:szCs w:val="24"/>
        </w:rPr>
      </w:pPr>
    </w:p>
    <w:p w14:paraId="4E33332C" w14:textId="77BB3B09" w:rsidR="00AA4E21" w:rsidRPr="00ED1EE2" w:rsidRDefault="00000000">
      <w:pPr>
        <w:numPr>
          <w:ilvl w:val="0"/>
          <w:numId w:val="1"/>
        </w:numPr>
        <w:spacing w:after="0" w:line="240" w:lineRule="auto"/>
        <w:ind w:right="-20"/>
        <w:rPr>
          <w:sz w:val="24"/>
          <w:szCs w:val="24"/>
        </w:rPr>
      </w:pPr>
      <w:bookmarkStart w:id="0" w:name="_heading=h.gjdgxs" w:colFirst="0" w:colLast="0"/>
      <w:bookmarkEnd w:id="0"/>
      <w:r w:rsidRPr="00ED1EE2">
        <w:rPr>
          <w:sz w:val="24"/>
          <w:szCs w:val="24"/>
        </w:rPr>
        <w:t xml:space="preserve">The AMS 2.0 </w:t>
      </w:r>
      <w:r w:rsidR="00FD19AD" w:rsidRPr="00ED1EE2">
        <w:rPr>
          <w:sz w:val="24"/>
          <w:szCs w:val="24"/>
        </w:rPr>
        <w:t>Program Audit Tool (PAT) will be used</w:t>
      </w:r>
      <w:r w:rsidRPr="00ED1EE2">
        <w:rPr>
          <w:sz w:val="24"/>
          <w:szCs w:val="24"/>
        </w:rPr>
        <w:t xml:space="preserve"> by PEVs for the current cycle. Training </w:t>
      </w:r>
      <w:r w:rsidR="00FD19AD" w:rsidRPr="00ED1EE2">
        <w:rPr>
          <w:sz w:val="24"/>
          <w:szCs w:val="24"/>
        </w:rPr>
        <w:t xml:space="preserve">and instructions will be </w:t>
      </w:r>
      <w:r w:rsidRPr="00ED1EE2">
        <w:rPr>
          <w:sz w:val="24"/>
          <w:szCs w:val="24"/>
        </w:rPr>
        <w:t xml:space="preserve">provided </w:t>
      </w:r>
      <w:r w:rsidR="00FD19AD" w:rsidRPr="00ED1EE2">
        <w:rPr>
          <w:sz w:val="24"/>
          <w:szCs w:val="24"/>
        </w:rPr>
        <w:t xml:space="preserve">prior to your visit, and it is recommended that you enter data in the </w:t>
      </w:r>
      <w:r w:rsidR="00FD19AD" w:rsidRPr="00ED1EE2">
        <w:rPr>
          <w:b/>
          <w:bCs/>
          <w:i/>
          <w:iCs/>
          <w:sz w:val="24"/>
          <w:szCs w:val="24"/>
        </w:rPr>
        <w:t>AMS 2.0 PAT prior to the visit</w:t>
      </w:r>
      <w:r w:rsidR="00FD19AD" w:rsidRPr="00ED1EE2">
        <w:rPr>
          <w:i/>
          <w:iCs/>
          <w:sz w:val="24"/>
          <w:szCs w:val="24"/>
        </w:rPr>
        <w:t xml:space="preserve"> </w:t>
      </w:r>
      <w:r w:rsidR="00FD19AD" w:rsidRPr="00ED1EE2">
        <w:rPr>
          <w:sz w:val="24"/>
          <w:szCs w:val="24"/>
        </w:rPr>
        <w:t xml:space="preserve">and share the data with your TC so any technical issues can be resolved prior to the </w:t>
      </w:r>
      <w:proofErr w:type="gramStart"/>
      <w:r w:rsidR="00FD19AD" w:rsidRPr="00ED1EE2">
        <w:rPr>
          <w:sz w:val="24"/>
          <w:szCs w:val="24"/>
        </w:rPr>
        <w:t>visit.</w:t>
      </w:r>
      <w:r w:rsidRPr="00ED1EE2">
        <w:rPr>
          <w:sz w:val="24"/>
          <w:szCs w:val="24"/>
        </w:rPr>
        <w:t>.</w:t>
      </w:r>
      <w:proofErr w:type="gramEnd"/>
    </w:p>
    <w:p w14:paraId="2142F544" w14:textId="52DF12E9" w:rsidR="00AA4E21" w:rsidRPr="00ED1EE2" w:rsidRDefault="00AA4E21">
      <w:pPr>
        <w:rPr>
          <w:sz w:val="24"/>
          <w:szCs w:val="24"/>
        </w:rPr>
      </w:pPr>
    </w:p>
    <w:p w14:paraId="413A65A4" w14:textId="0CD30370" w:rsidR="00FD19AD" w:rsidRPr="00ED1EE2" w:rsidRDefault="00FD19AD">
      <w:pPr>
        <w:rPr>
          <w:sz w:val="24"/>
          <w:szCs w:val="24"/>
        </w:rPr>
      </w:pPr>
      <w:r w:rsidRPr="00ED1EE2">
        <w:rPr>
          <w:sz w:val="24"/>
          <w:szCs w:val="24"/>
        </w:rPr>
        <w:t xml:space="preserve">The following table shows the files in the folder </w:t>
      </w:r>
      <w:r w:rsidR="00ED1EE2" w:rsidRPr="00ED1EE2">
        <w:rPr>
          <w:sz w:val="24"/>
          <w:szCs w:val="24"/>
        </w:rPr>
        <w:t xml:space="preserve">that was created when you uncompressed the PEV Workbook. If you have any suggestions for improving any of these documents, please let your team chair know and send an email to </w:t>
      </w:r>
      <w:hyperlink r:id="rId13" w:history="1">
        <w:r w:rsidR="00ED1EE2" w:rsidRPr="00ED1EE2">
          <w:rPr>
            <w:rStyle w:val="Hyperlink"/>
            <w:sz w:val="24"/>
            <w:szCs w:val="24"/>
          </w:rPr>
          <w:t>etacdocs@abet.org</w:t>
        </w:r>
      </w:hyperlink>
      <w:r w:rsidR="00ED1EE2" w:rsidRPr="00ED1EE2">
        <w:rPr>
          <w:sz w:val="24"/>
          <w:szCs w:val="24"/>
        </w:rPr>
        <w:t xml:space="preserve"> so that the ETAC Documents Committee can be aware and address the issue accordingly.</w:t>
      </w:r>
    </w:p>
    <w:p w14:paraId="20C7EC99" w14:textId="77777777" w:rsidR="00AA4E21" w:rsidRPr="00ED1EE2" w:rsidRDefault="00AA4E21">
      <w:pPr>
        <w:rPr>
          <w:sz w:val="24"/>
          <w:szCs w:val="24"/>
        </w:rPr>
        <w:sectPr w:rsidR="00AA4E21" w:rsidRPr="00ED1EE2">
          <w:headerReference w:type="default" r:id="rId14"/>
          <w:footerReference w:type="default" r:id="rId15"/>
          <w:pgSz w:w="12240" w:h="15840"/>
          <w:pgMar w:top="965" w:right="1008" w:bottom="720" w:left="1339" w:header="734" w:footer="1166" w:gutter="0"/>
          <w:pgNumType w:start="1"/>
          <w:cols w:space="720"/>
        </w:sectPr>
      </w:pPr>
    </w:p>
    <w:p w14:paraId="30CC7A95" w14:textId="77777777" w:rsidR="00AA4E21" w:rsidRDefault="00000000">
      <w:r>
        <w:rPr>
          <w:b/>
        </w:rPr>
        <w:lastRenderedPageBreak/>
        <w:t>Table 1: Files in the TC Workbook</w:t>
      </w:r>
      <w:r>
        <w:rPr>
          <w:b/>
          <w:i/>
        </w:rPr>
        <w:t xml:space="preserve"> </w:t>
      </w:r>
      <w:r>
        <w:rPr>
          <w:b/>
        </w:rPr>
        <w:t>Folder</w:t>
      </w:r>
    </w:p>
    <w:tbl>
      <w:tblPr>
        <w:tblStyle w:val="a"/>
        <w:tblW w:w="10280" w:type="dxa"/>
        <w:tblLayout w:type="fixed"/>
        <w:tblLook w:val="0400" w:firstRow="0" w:lastRow="0" w:firstColumn="0" w:lastColumn="0" w:noHBand="0" w:noVBand="1"/>
      </w:tblPr>
      <w:tblGrid>
        <w:gridCol w:w="1280"/>
        <w:gridCol w:w="1280"/>
        <w:gridCol w:w="7720"/>
      </w:tblGrid>
      <w:tr w:rsidR="00AA4E21" w14:paraId="6DAF34C8" w14:textId="77777777" w:rsidTr="004A7C10">
        <w:trPr>
          <w:trHeight w:val="269"/>
        </w:trPr>
        <w:tc>
          <w:tcPr>
            <w:tcW w:w="1280" w:type="dxa"/>
            <w:tcBorders>
              <w:top w:val="single" w:sz="4" w:space="0" w:color="000000"/>
              <w:left w:val="single" w:sz="4" w:space="0" w:color="000000"/>
              <w:bottom w:val="single" w:sz="4" w:space="0" w:color="000000"/>
              <w:right w:val="single" w:sz="4" w:space="0" w:color="000000"/>
            </w:tcBorders>
            <w:shd w:val="clear" w:color="auto" w:fill="91CF50"/>
            <w:vAlign w:val="center"/>
          </w:tcPr>
          <w:p w14:paraId="2F87672B" w14:textId="77777777" w:rsidR="00AA4E21" w:rsidRDefault="00000000">
            <w:pPr>
              <w:spacing w:after="0" w:line="240" w:lineRule="auto"/>
              <w:rPr>
                <w:color w:val="000000"/>
              </w:rPr>
            </w:pPr>
            <w:r>
              <w:rPr>
                <w:color w:val="000000"/>
              </w:rPr>
              <w:t>Sub-Folder</w:t>
            </w:r>
          </w:p>
        </w:tc>
        <w:tc>
          <w:tcPr>
            <w:tcW w:w="9000" w:type="dxa"/>
            <w:gridSpan w:val="2"/>
            <w:tcBorders>
              <w:top w:val="single" w:sz="4" w:space="0" w:color="000000"/>
              <w:left w:val="nil"/>
              <w:bottom w:val="single" w:sz="4" w:space="0" w:color="000000"/>
              <w:right w:val="single" w:sz="4" w:space="0" w:color="000000"/>
            </w:tcBorders>
            <w:shd w:val="clear" w:color="auto" w:fill="91CF50"/>
            <w:vAlign w:val="center"/>
          </w:tcPr>
          <w:p w14:paraId="788DA992" w14:textId="77777777" w:rsidR="00AA4E21" w:rsidRDefault="00000000">
            <w:pPr>
              <w:spacing w:after="0" w:line="240" w:lineRule="auto"/>
              <w:rPr>
                <w:color w:val="000000"/>
              </w:rPr>
            </w:pPr>
            <w:r>
              <w:rPr>
                <w:color w:val="000000"/>
              </w:rPr>
              <w:t>File Name and Document Number</w:t>
            </w:r>
          </w:p>
        </w:tc>
      </w:tr>
      <w:tr w:rsidR="00AA4E21" w14:paraId="12AEBF4C" w14:textId="77777777" w:rsidTr="004A7C10">
        <w:trPr>
          <w:trHeight w:val="269"/>
        </w:trPr>
        <w:tc>
          <w:tcPr>
            <w:tcW w:w="1280" w:type="dxa"/>
            <w:vMerge w:val="restart"/>
            <w:tcBorders>
              <w:top w:val="nil"/>
              <w:left w:val="single" w:sz="4" w:space="0" w:color="000000"/>
              <w:right w:val="single" w:sz="4" w:space="0" w:color="000000"/>
            </w:tcBorders>
            <w:shd w:val="clear" w:color="auto" w:fill="auto"/>
            <w:vAlign w:val="center"/>
          </w:tcPr>
          <w:p w14:paraId="7588C87A" w14:textId="77777777" w:rsidR="00AA4E21" w:rsidRDefault="00000000">
            <w:pPr>
              <w:spacing w:after="0" w:line="240" w:lineRule="auto"/>
              <w:rPr>
                <w:color w:val="000000"/>
              </w:rPr>
            </w:pPr>
            <w:r>
              <w:rPr>
                <w:color w:val="000000"/>
              </w:rPr>
              <w:t>Forms</w:t>
            </w:r>
          </w:p>
        </w:tc>
        <w:tc>
          <w:tcPr>
            <w:tcW w:w="9000" w:type="dxa"/>
            <w:gridSpan w:val="2"/>
            <w:tcBorders>
              <w:top w:val="single" w:sz="4" w:space="0" w:color="000000"/>
              <w:left w:val="nil"/>
              <w:bottom w:val="single" w:sz="4" w:space="0" w:color="000000"/>
              <w:right w:val="single" w:sz="4" w:space="0" w:color="000000"/>
            </w:tcBorders>
            <w:shd w:val="clear" w:color="auto" w:fill="auto"/>
            <w:vAlign w:val="center"/>
          </w:tcPr>
          <w:p w14:paraId="1B7FD8D9" w14:textId="77777777" w:rsidR="00AA4E21" w:rsidRDefault="00000000" w:rsidP="004A7C10">
            <w:pPr>
              <w:spacing w:after="0" w:line="240" w:lineRule="auto"/>
              <w:rPr>
                <w:color w:val="000000"/>
              </w:rPr>
            </w:pPr>
            <w:r>
              <w:rPr>
                <w:color w:val="000000"/>
              </w:rPr>
              <w:t>T002 ETAC Self Study Questionnaire</w:t>
            </w:r>
          </w:p>
        </w:tc>
      </w:tr>
      <w:tr w:rsidR="00AA4E21" w14:paraId="23638F01" w14:textId="77777777" w:rsidTr="004A7C10">
        <w:trPr>
          <w:trHeight w:val="269"/>
        </w:trPr>
        <w:tc>
          <w:tcPr>
            <w:tcW w:w="1280" w:type="dxa"/>
            <w:vMerge/>
            <w:tcBorders>
              <w:top w:val="nil"/>
              <w:left w:val="single" w:sz="4" w:space="0" w:color="000000"/>
              <w:right w:val="single" w:sz="4" w:space="0" w:color="000000"/>
            </w:tcBorders>
            <w:shd w:val="clear" w:color="auto" w:fill="auto"/>
            <w:vAlign w:val="center"/>
          </w:tcPr>
          <w:p w14:paraId="70EA49FE" w14:textId="77777777" w:rsidR="00AA4E21" w:rsidRDefault="00AA4E21">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vAlign w:val="center"/>
          </w:tcPr>
          <w:p w14:paraId="6725776D" w14:textId="77777777" w:rsidR="00AA4E21" w:rsidRDefault="00000000" w:rsidP="004A7C10">
            <w:pPr>
              <w:spacing w:after="0" w:line="240" w:lineRule="auto"/>
              <w:rPr>
                <w:color w:val="000000"/>
              </w:rPr>
            </w:pPr>
            <w:r>
              <w:rPr>
                <w:color w:val="000000"/>
              </w:rPr>
              <w:t>T351 PEV Report</w:t>
            </w:r>
          </w:p>
        </w:tc>
      </w:tr>
      <w:tr w:rsidR="00AA4E21" w14:paraId="760EB2BC" w14:textId="77777777" w:rsidTr="004A7C10">
        <w:trPr>
          <w:trHeight w:val="269"/>
        </w:trPr>
        <w:tc>
          <w:tcPr>
            <w:tcW w:w="1280" w:type="dxa"/>
            <w:vMerge/>
            <w:tcBorders>
              <w:top w:val="nil"/>
              <w:left w:val="single" w:sz="4" w:space="0" w:color="000000"/>
              <w:right w:val="single" w:sz="4" w:space="0" w:color="000000"/>
            </w:tcBorders>
            <w:shd w:val="clear" w:color="auto" w:fill="auto"/>
            <w:vAlign w:val="center"/>
          </w:tcPr>
          <w:p w14:paraId="3D71DD40" w14:textId="77777777" w:rsidR="00AA4E21" w:rsidRDefault="00AA4E21">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vAlign w:val="center"/>
          </w:tcPr>
          <w:p w14:paraId="5441A974" w14:textId="55F26A8B" w:rsidR="00AA4E21" w:rsidRDefault="005B6C4A" w:rsidP="004A7C10">
            <w:pPr>
              <w:spacing w:after="0" w:line="240" w:lineRule="auto"/>
              <w:rPr>
                <w:color w:val="000000"/>
              </w:rPr>
            </w:pPr>
            <w:r>
              <w:rPr>
                <w:color w:val="000000"/>
              </w:rPr>
              <w:t>T353 Program Self-Evaluation Checklist</w:t>
            </w:r>
          </w:p>
        </w:tc>
      </w:tr>
      <w:tr w:rsidR="003E7F45" w14:paraId="09D2D116" w14:textId="77777777" w:rsidTr="00B61813">
        <w:trPr>
          <w:trHeight w:val="269"/>
        </w:trPr>
        <w:tc>
          <w:tcPr>
            <w:tcW w:w="1280" w:type="dxa"/>
            <w:vMerge w:val="restart"/>
            <w:tcBorders>
              <w:top w:val="single" w:sz="4" w:space="0" w:color="000000"/>
              <w:left w:val="single" w:sz="4" w:space="0" w:color="000000"/>
              <w:right w:val="single" w:sz="4" w:space="0" w:color="000000"/>
            </w:tcBorders>
            <w:shd w:val="clear" w:color="auto" w:fill="auto"/>
            <w:vAlign w:val="center"/>
          </w:tcPr>
          <w:p w14:paraId="1B18851C" w14:textId="77777777" w:rsidR="003E7F45" w:rsidRDefault="003E7F45">
            <w:pPr>
              <w:spacing w:after="0" w:line="240" w:lineRule="auto"/>
              <w:rPr>
                <w:color w:val="000000"/>
              </w:rPr>
            </w:pPr>
            <w:r>
              <w:rPr>
                <w:color w:val="000000"/>
              </w:rPr>
              <w:t>Manuals and Guidance</w:t>
            </w: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14:paraId="16B75226" w14:textId="77777777" w:rsidR="003E7F45" w:rsidRDefault="003E7F45" w:rsidP="004A7C10">
            <w:pPr>
              <w:spacing w:after="0" w:line="240" w:lineRule="auto"/>
              <w:rPr>
                <w:color w:val="000000"/>
              </w:rPr>
            </w:pPr>
            <w:r>
              <w:rPr>
                <w:color w:val="000000"/>
              </w:rPr>
              <w:t>ETAC Criteria</w:t>
            </w:r>
          </w:p>
        </w:tc>
        <w:tc>
          <w:tcPr>
            <w:tcW w:w="7720" w:type="dxa"/>
            <w:tcBorders>
              <w:top w:val="nil"/>
              <w:left w:val="nil"/>
              <w:bottom w:val="single" w:sz="4" w:space="0" w:color="000000"/>
              <w:right w:val="single" w:sz="4" w:space="0" w:color="000000"/>
            </w:tcBorders>
            <w:shd w:val="clear" w:color="auto" w:fill="auto"/>
            <w:vAlign w:val="center"/>
          </w:tcPr>
          <w:p w14:paraId="11D74084" w14:textId="77777777" w:rsidR="003E7F45" w:rsidRDefault="003E7F45" w:rsidP="004A7C10">
            <w:pPr>
              <w:spacing w:after="0" w:line="240" w:lineRule="auto"/>
              <w:rPr>
                <w:color w:val="000000"/>
              </w:rPr>
            </w:pPr>
            <w:r>
              <w:rPr>
                <w:color w:val="000000"/>
              </w:rPr>
              <w:t>A001 ABET Accreditation Policy and Procedure Manual</w:t>
            </w:r>
          </w:p>
        </w:tc>
      </w:tr>
      <w:tr w:rsidR="003E7F45" w14:paraId="5F2176E2"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77ABF741"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1B3976A5"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06895F80" w14:textId="38FB1D9D" w:rsidR="003E7F45" w:rsidRDefault="003E7F45" w:rsidP="004A7C10">
            <w:pPr>
              <w:spacing w:after="0" w:line="240" w:lineRule="auto"/>
              <w:rPr>
                <w:color w:val="000000"/>
              </w:rPr>
            </w:pPr>
            <w:r>
              <w:rPr>
                <w:color w:val="000000"/>
              </w:rPr>
              <w:t>T001 2</w:t>
            </w:r>
            <w:r w:rsidR="00CB7F12">
              <w:rPr>
                <w:color w:val="000000"/>
              </w:rPr>
              <w:t>5</w:t>
            </w:r>
            <w:r>
              <w:rPr>
                <w:color w:val="000000"/>
              </w:rPr>
              <w:t>-2</w:t>
            </w:r>
            <w:r w:rsidR="00CB7F12">
              <w:rPr>
                <w:color w:val="000000"/>
              </w:rPr>
              <w:t>6</w:t>
            </w:r>
            <w:r>
              <w:rPr>
                <w:color w:val="000000"/>
              </w:rPr>
              <w:t xml:space="preserve"> ETAC Criteria</w:t>
            </w:r>
          </w:p>
        </w:tc>
      </w:tr>
      <w:tr w:rsidR="003E7F45" w14:paraId="134FCC7C"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2F1F4893" w14:textId="77777777" w:rsidR="003E7F45" w:rsidRDefault="003E7F45">
            <w:pPr>
              <w:pBdr>
                <w:top w:val="nil"/>
                <w:left w:val="nil"/>
                <w:bottom w:val="nil"/>
                <w:right w:val="nil"/>
                <w:between w:val="nil"/>
              </w:pBdr>
              <w:spacing w:after="0"/>
              <w:rPr>
                <w:color w:val="000000"/>
              </w:rPr>
            </w:pP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14:paraId="5E2FF35C" w14:textId="77777777" w:rsidR="003E7F45" w:rsidRDefault="003E7F45" w:rsidP="004A7C10">
            <w:pPr>
              <w:spacing w:after="0" w:line="240" w:lineRule="auto"/>
              <w:rPr>
                <w:color w:val="000000"/>
              </w:rPr>
            </w:pPr>
            <w:r>
              <w:rPr>
                <w:color w:val="000000"/>
              </w:rPr>
              <w:t>Statement Style and Editing</w:t>
            </w:r>
          </w:p>
        </w:tc>
        <w:tc>
          <w:tcPr>
            <w:tcW w:w="7720" w:type="dxa"/>
            <w:tcBorders>
              <w:top w:val="nil"/>
              <w:left w:val="nil"/>
              <w:bottom w:val="single" w:sz="4" w:space="0" w:color="000000"/>
              <w:right w:val="single" w:sz="4" w:space="0" w:color="000000"/>
            </w:tcBorders>
            <w:shd w:val="clear" w:color="auto" w:fill="auto"/>
            <w:vAlign w:val="center"/>
          </w:tcPr>
          <w:p w14:paraId="709806F5" w14:textId="77777777" w:rsidR="003E7F45" w:rsidRDefault="003E7F45" w:rsidP="004A7C10">
            <w:pPr>
              <w:spacing w:after="0" w:line="240" w:lineRule="auto"/>
              <w:rPr>
                <w:color w:val="000000"/>
              </w:rPr>
            </w:pPr>
            <w:r>
              <w:rPr>
                <w:color w:val="000000"/>
              </w:rPr>
              <w:t>T402 GR Draft and Final Statement Template</w:t>
            </w:r>
          </w:p>
        </w:tc>
      </w:tr>
      <w:tr w:rsidR="003E7F45" w14:paraId="5A1DEFBB"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79470877"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351CAD19"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28297944" w14:textId="77777777" w:rsidR="003E7F45" w:rsidRDefault="003E7F45" w:rsidP="004A7C10">
            <w:pPr>
              <w:spacing w:after="0" w:line="240" w:lineRule="auto"/>
              <w:rPr>
                <w:color w:val="000000"/>
              </w:rPr>
            </w:pPr>
            <w:r>
              <w:rPr>
                <w:color w:val="000000"/>
              </w:rPr>
              <w:t>T422 Program Introduction Template (PAT)</w:t>
            </w:r>
          </w:p>
        </w:tc>
      </w:tr>
      <w:tr w:rsidR="003E7F45" w14:paraId="0CF15953"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4982C475"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38B78915"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7412B687" w14:textId="77777777" w:rsidR="003E7F45" w:rsidRDefault="003E7F45" w:rsidP="004A7C10">
            <w:pPr>
              <w:spacing w:after="0" w:line="240" w:lineRule="auto"/>
              <w:rPr>
                <w:color w:val="000000"/>
              </w:rPr>
            </w:pPr>
            <w:r>
              <w:rPr>
                <w:color w:val="000000"/>
              </w:rPr>
              <w:t>T111 Statement Style Guide</w:t>
            </w:r>
          </w:p>
        </w:tc>
      </w:tr>
      <w:tr w:rsidR="003E7F45" w14:paraId="02475B94"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21FC776E" w14:textId="77777777" w:rsidR="003E7F45" w:rsidRDefault="003E7F45">
            <w:pPr>
              <w:pBdr>
                <w:top w:val="nil"/>
                <w:left w:val="nil"/>
                <w:bottom w:val="nil"/>
                <w:right w:val="nil"/>
                <w:between w:val="nil"/>
              </w:pBdr>
              <w:spacing w:after="0"/>
              <w:rPr>
                <w:color w:val="000000"/>
              </w:rPr>
            </w:pP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14:paraId="6D7E8C3A" w14:textId="77777777" w:rsidR="003E7F45" w:rsidRDefault="003E7F45" w:rsidP="004A7C10">
            <w:pPr>
              <w:spacing w:after="0" w:line="240" w:lineRule="auto"/>
              <w:rPr>
                <w:color w:val="000000"/>
              </w:rPr>
            </w:pPr>
            <w:r>
              <w:rPr>
                <w:color w:val="000000"/>
              </w:rPr>
              <w:t>Meeting Scripts</w:t>
            </w:r>
          </w:p>
        </w:tc>
        <w:tc>
          <w:tcPr>
            <w:tcW w:w="7720" w:type="dxa"/>
            <w:tcBorders>
              <w:top w:val="nil"/>
              <w:left w:val="nil"/>
              <w:bottom w:val="single" w:sz="4" w:space="0" w:color="000000"/>
              <w:right w:val="single" w:sz="4" w:space="0" w:color="000000"/>
            </w:tcBorders>
            <w:shd w:val="clear" w:color="auto" w:fill="auto"/>
            <w:vAlign w:val="center"/>
          </w:tcPr>
          <w:p w14:paraId="2AD68209" w14:textId="77777777" w:rsidR="003E7F45" w:rsidRDefault="003E7F45" w:rsidP="004A7C10">
            <w:pPr>
              <w:spacing w:after="0" w:line="240" w:lineRule="auto"/>
              <w:rPr>
                <w:color w:val="000000"/>
              </w:rPr>
            </w:pPr>
            <w:r>
              <w:rPr>
                <w:color w:val="000000"/>
              </w:rPr>
              <w:t>T701 Sample Exit Meeting Outline</w:t>
            </w:r>
          </w:p>
        </w:tc>
      </w:tr>
      <w:tr w:rsidR="003E7F45" w14:paraId="7F77E686"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0690FB1C"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02FE1973"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692304B1" w14:textId="77777777" w:rsidR="003E7F45" w:rsidRDefault="003E7F45" w:rsidP="004A7C10">
            <w:pPr>
              <w:spacing w:after="0" w:line="240" w:lineRule="auto"/>
              <w:rPr>
                <w:color w:val="000000"/>
              </w:rPr>
            </w:pPr>
            <w:r>
              <w:rPr>
                <w:color w:val="000000"/>
              </w:rPr>
              <w:t>T702 Sample Orientation Meeting Outline</w:t>
            </w:r>
          </w:p>
        </w:tc>
      </w:tr>
      <w:tr w:rsidR="003E7F45" w14:paraId="0BA18C6D"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35D3A608"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1395446B"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606E8999" w14:textId="77777777" w:rsidR="003E7F45" w:rsidRDefault="003E7F45" w:rsidP="004A7C10">
            <w:pPr>
              <w:spacing w:after="0" w:line="240" w:lineRule="auto"/>
              <w:rPr>
                <w:color w:val="000000"/>
              </w:rPr>
            </w:pPr>
            <w:r>
              <w:rPr>
                <w:color w:val="000000"/>
              </w:rPr>
              <w:t>T703 Sample Opening Meeting Outline</w:t>
            </w:r>
          </w:p>
        </w:tc>
      </w:tr>
      <w:tr w:rsidR="003E7F45" w14:paraId="023766E0"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4F94DCE8"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1CEB89AC"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130D59B6" w14:textId="77777777" w:rsidR="003E7F45" w:rsidRDefault="003E7F45" w:rsidP="004A7C10">
            <w:pPr>
              <w:spacing w:after="0" w:line="240" w:lineRule="auto"/>
              <w:rPr>
                <w:color w:val="000000"/>
              </w:rPr>
            </w:pPr>
            <w:r>
              <w:rPr>
                <w:color w:val="000000"/>
              </w:rPr>
              <w:t>A701 Common Exit Meeting Script—Simultaneous Visits</w:t>
            </w:r>
          </w:p>
        </w:tc>
      </w:tr>
      <w:tr w:rsidR="003E7F45" w14:paraId="761DACA4"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227244FE" w14:textId="77777777" w:rsidR="003E7F45" w:rsidRDefault="003E7F45">
            <w:pPr>
              <w:pBdr>
                <w:top w:val="nil"/>
                <w:left w:val="nil"/>
                <w:bottom w:val="nil"/>
                <w:right w:val="nil"/>
                <w:between w:val="nil"/>
              </w:pBdr>
              <w:spacing w:after="0"/>
              <w:rPr>
                <w:color w:val="000000"/>
              </w:rPr>
            </w:pPr>
          </w:p>
        </w:tc>
        <w:tc>
          <w:tcPr>
            <w:tcW w:w="1280" w:type="dxa"/>
            <w:vMerge w:val="restart"/>
            <w:tcBorders>
              <w:top w:val="nil"/>
              <w:left w:val="single" w:sz="4" w:space="0" w:color="000000"/>
              <w:right w:val="single" w:sz="4" w:space="0" w:color="000000"/>
            </w:tcBorders>
            <w:shd w:val="clear" w:color="auto" w:fill="auto"/>
            <w:vAlign w:val="center"/>
          </w:tcPr>
          <w:p w14:paraId="14CD7ECC" w14:textId="77777777" w:rsidR="003E7F45" w:rsidRDefault="003E7F45" w:rsidP="004A7C10">
            <w:pPr>
              <w:spacing w:after="0" w:line="240" w:lineRule="auto"/>
              <w:rPr>
                <w:color w:val="000000"/>
              </w:rPr>
            </w:pPr>
            <w:r>
              <w:rPr>
                <w:color w:val="000000"/>
              </w:rPr>
              <w:t>Reference Materials</w:t>
            </w:r>
          </w:p>
        </w:tc>
        <w:tc>
          <w:tcPr>
            <w:tcW w:w="7720" w:type="dxa"/>
            <w:tcBorders>
              <w:top w:val="nil"/>
              <w:left w:val="nil"/>
              <w:bottom w:val="single" w:sz="4" w:space="0" w:color="000000"/>
              <w:right w:val="single" w:sz="4" w:space="0" w:color="000000"/>
            </w:tcBorders>
            <w:shd w:val="clear" w:color="auto" w:fill="auto"/>
            <w:vAlign w:val="center"/>
          </w:tcPr>
          <w:p w14:paraId="2A861D45" w14:textId="2DA7C666" w:rsidR="003E7F45" w:rsidRDefault="00ED1EE2" w:rsidP="004A7C10">
            <w:pPr>
              <w:spacing w:after="0" w:line="240" w:lineRule="auto"/>
              <w:rPr>
                <w:color w:val="000000"/>
              </w:rPr>
            </w:pPr>
            <w:r>
              <w:rPr>
                <w:color w:val="000000"/>
              </w:rPr>
              <w:t>ABET Letterhead Template</w:t>
            </w:r>
          </w:p>
        </w:tc>
      </w:tr>
      <w:tr w:rsidR="00ED1EE2" w14:paraId="4E79CE8E"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6B7501D7"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02D49576"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30768930" w14:textId="23A62F3E" w:rsidR="00ED1EE2" w:rsidRDefault="00ED1EE2" w:rsidP="00ED1EE2">
            <w:pPr>
              <w:spacing w:after="0" w:line="240" w:lineRule="auto"/>
              <w:rPr>
                <w:color w:val="000000"/>
              </w:rPr>
            </w:pPr>
            <w:r>
              <w:rPr>
                <w:color w:val="000000"/>
              </w:rPr>
              <w:t>A040 Online-Multi-Site Modality Program Evaluation Guidelines</w:t>
            </w:r>
          </w:p>
        </w:tc>
      </w:tr>
      <w:tr w:rsidR="00ED1EE2" w14:paraId="6504BE6C"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31F5FF72"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4555746E"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7A608CC1" w14:textId="00CA5FC3" w:rsidR="00ED1EE2" w:rsidRDefault="00ED1EE2" w:rsidP="00ED1EE2">
            <w:pPr>
              <w:spacing w:after="0" w:line="240" w:lineRule="auto"/>
              <w:rPr>
                <w:color w:val="000000"/>
              </w:rPr>
            </w:pPr>
            <w:r>
              <w:rPr>
                <w:color w:val="000000"/>
              </w:rPr>
              <w:t>T003 Self Study Guidance for Programs Having AS and BS Programs</w:t>
            </w:r>
          </w:p>
        </w:tc>
      </w:tr>
      <w:tr w:rsidR="00ED1EE2" w14:paraId="68D1CA53"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020A2E3F"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5B9CE7C6"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2D747C50" w14:textId="17C8661B" w:rsidR="00ED1EE2" w:rsidRDefault="00ED1EE2" w:rsidP="00ED1EE2">
            <w:pPr>
              <w:spacing w:after="0" w:line="240" w:lineRule="auto"/>
              <w:rPr>
                <w:color w:val="000000"/>
              </w:rPr>
            </w:pPr>
            <w:r>
              <w:rPr>
                <w:color w:val="000000"/>
              </w:rPr>
              <w:t>T121 Interview Guide for Program Evaluators</w:t>
            </w:r>
          </w:p>
        </w:tc>
      </w:tr>
      <w:tr w:rsidR="00ED1EE2" w14:paraId="20458D42"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534BB402"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1A45931C"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7A295F9A" w14:textId="2763AD3A" w:rsidR="00ED1EE2" w:rsidRDefault="00ED1EE2" w:rsidP="00ED1EE2">
            <w:pPr>
              <w:spacing w:after="0" w:line="240" w:lineRule="auto"/>
              <w:rPr>
                <w:color w:val="000000"/>
              </w:rPr>
            </w:pPr>
            <w:r>
              <w:rPr>
                <w:color w:val="000000"/>
              </w:rPr>
              <w:t>T131 Interview Guide for Team Chairs</w:t>
            </w:r>
          </w:p>
        </w:tc>
      </w:tr>
      <w:tr w:rsidR="00ED1EE2" w14:paraId="19124238"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2748EFA0"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341D8E04"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6CDDEE77" w14:textId="37F9DBAB" w:rsidR="00ED1EE2" w:rsidRDefault="00ED1EE2" w:rsidP="00ED1EE2">
            <w:pPr>
              <w:spacing w:after="0" w:line="240" w:lineRule="auto"/>
              <w:rPr>
                <w:color w:val="000000"/>
              </w:rPr>
            </w:pPr>
            <w:r>
              <w:rPr>
                <w:color w:val="000000"/>
              </w:rPr>
              <w:t>T141 ETAC Program Audit Tool (PAT) Tips</w:t>
            </w:r>
          </w:p>
        </w:tc>
      </w:tr>
      <w:tr w:rsidR="00AA4E21" w14:paraId="4ED6E51C" w14:textId="77777777" w:rsidTr="004A7C10">
        <w:trPr>
          <w:trHeight w:val="269"/>
        </w:trPr>
        <w:tc>
          <w:tcPr>
            <w:tcW w:w="12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8ABFEE" w14:textId="42B36B5B" w:rsidR="00AA4E21" w:rsidRDefault="00000000">
            <w:pPr>
              <w:spacing w:after="0" w:line="240" w:lineRule="auto"/>
              <w:jc w:val="center"/>
              <w:rPr>
                <w:color w:val="000000"/>
              </w:rPr>
            </w:pPr>
            <w:r>
              <w:rPr>
                <w:color w:val="000000"/>
              </w:rPr>
              <w:t>Training</w:t>
            </w:r>
          </w:p>
        </w:tc>
        <w:tc>
          <w:tcPr>
            <w:tcW w:w="9000" w:type="dxa"/>
            <w:gridSpan w:val="2"/>
            <w:tcBorders>
              <w:top w:val="single" w:sz="4" w:space="0" w:color="000000"/>
              <w:left w:val="nil"/>
              <w:bottom w:val="single" w:sz="4" w:space="0" w:color="000000"/>
              <w:right w:val="single" w:sz="4" w:space="0" w:color="000000"/>
            </w:tcBorders>
            <w:shd w:val="clear" w:color="auto" w:fill="auto"/>
          </w:tcPr>
          <w:p w14:paraId="4DF1C31C" w14:textId="7F39579C" w:rsidR="00AA4E21" w:rsidRDefault="00ED1EE2" w:rsidP="004A7C10">
            <w:pPr>
              <w:spacing w:after="0" w:line="240" w:lineRule="auto"/>
              <w:rPr>
                <w:color w:val="000000"/>
              </w:rPr>
            </w:pPr>
            <w:r>
              <w:rPr>
                <w:color w:val="000000"/>
              </w:rPr>
              <w:t>T804 ETAC Pre-Visit Preparation for PEVs</w:t>
            </w:r>
          </w:p>
        </w:tc>
      </w:tr>
      <w:tr w:rsidR="00ED1EE2" w14:paraId="5D8BC856" w14:textId="77777777" w:rsidTr="004A7C10">
        <w:trPr>
          <w:trHeight w:val="269"/>
        </w:trPr>
        <w:tc>
          <w:tcPr>
            <w:tcW w:w="12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03824" w14:textId="77777777" w:rsidR="00ED1EE2" w:rsidRDefault="00ED1EE2" w:rsidP="00ED1EE2">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tcPr>
          <w:p w14:paraId="6016962B" w14:textId="1F708CE7" w:rsidR="00ED1EE2" w:rsidRDefault="00ED1EE2" w:rsidP="00ED1EE2">
            <w:pPr>
              <w:spacing w:after="0" w:line="240" w:lineRule="auto"/>
              <w:rPr>
                <w:color w:val="000000"/>
              </w:rPr>
            </w:pPr>
            <w:r>
              <w:rPr>
                <w:color w:val="000000"/>
              </w:rPr>
              <w:t xml:space="preserve">T807 ETAC PEV Training  </w:t>
            </w:r>
          </w:p>
        </w:tc>
      </w:tr>
      <w:tr w:rsidR="00ED1EE2" w14:paraId="4215A7DD" w14:textId="77777777" w:rsidTr="004A7C10">
        <w:trPr>
          <w:trHeight w:val="269"/>
        </w:trPr>
        <w:tc>
          <w:tcPr>
            <w:tcW w:w="12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91677A" w14:textId="77777777" w:rsidR="00ED1EE2" w:rsidRDefault="00ED1EE2" w:rsidP="00ED1EE2">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tcPr>
          <w:p w14:paraId="233BA42A" w14:textId="040CA284" w:rsidR="00ED1EE2" w:rsidRDefault="00ED1EE2" w:rsidP="00ED1EE2">
            <w:pPr>
              <w:spacing w:after="0" w:line="240" w:lineRule="auto"/>
              <w:rPr>
                <w:color w:val="000000"/>
              </w:rPr>
            </w:pPr>
            <w:r>
              <w:rPr>
                <w:color w:val="000000"/>
              </w:rPr>
              <w:t>Zoom Video Conference Overview</w:t>
            </w:r>
          </w:p>
        </w:tc>
      </w:tr>
      <w:tr w:rsidR="00ED1EE2" w14:paraId="5E405273" w14:textId="77777777" w:rsidTr="004A7C10">
        <w:trPr>
          <w:trHeight w:val="269"/>
        </w:trPr>
        <w:tc>
          <w:tcPr>
            <w:tcW w:w="12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D5A37F" w14:textId="77777777" w:rsidR="00ED1EE2" w:rsidRDefault="00ED1EE2" w:rsidP="00ED1EE2">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tcPr>
          <w:p w14:paraId="45EE33A6" w14:textId="73C34B76" w:rsidR="00ED1EE2" w:rsidRDefault="00ED1EE2" w:rsidP="00ED1EE2">
            <w:pPr>
              <w:spacing w:after="0" w:line="240" w:lineRule="auto"/>
              <w:rPr>
                <w:color w:val="000000"/>
              </w:rPr>
            </w:pPr>
            <w:r>
              <w:rPr>
                <w:b/>
                <w:i/>
                <w:sz w:val="24"/>
                <w:szCs w:val="24"/>
              </w:rPr>
              <w:t>Remember to go to ABET.ORG for the Latest Training Material</w:t>
            </w:r>
          </w:p>
        </w:tc>
      </w:tr>
    </w:tbl>
    <w:p w14:paraId="7167DC52" w14:textId="77777777" w:rsidR="00AA4E21" w:rsidRDefault="00AA4E21"/>
    <w:sectPr w:rsidR="00AA4E21">
      <w:pgSz w:w="12240" w:h="15840"/>
      <w:pgMar w:top="960" w:right="1100" w:bottom="1360" w:left="1340" w:header="738" w:footer="11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29BB3" w14:textId="77777777" w:rsidR="007E3ACB" w:rsidRDefault="007E3ACB">
      <w:pPr>
        <w:spacing w:after="0" w:line="240" w:lineRule="auto"/>
      </w:pPr>
      <w:r>
        <w:separator/>
      </w:r>
    </w:p>
  </w:endnote>
  <w:endnote w:type="continuationSeparator" w:id="0">
    <w:p w14:paraId="3325D11B" w14:textId="77777777" w:rsidR="007E3ACB" w:rsidRDefault="007E3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35F26" w14:textId="77777777" w:rsidR="00AA4E21" w:rsidRDefault="00000000">
    <w:pPr>
      <w:spacing w:after="0" w:line="200" w:lineRule="auto"/>
      <w:rPr>
        <w:sz w:val="20"/>
        <w:szCs w:val="20"/>
      </w:rPr>
    </w:pPr>
    <w:r>
      <w:rPr>
        <w:noProof/>
      </w:rPr>
      <mc:AlternateContent>
        <mc:Choice Requires="wps">
          <w:drawing>
            <wp:anchor distT="0" distB="0" distL="0" distR="0" simplePos="0" relativeHeight="251659264" behindDoc="1" locked="0" layoutInCell="1" hidden="0" allowOverlap="1" wp14:anchorId="41CC2546" wp14:editId="4FBECC3D">
              <wp:simplePos x="0" y="0"/>
              <wp:positionH relativeFrom="column">
                <wp:posOffset>38100</wp:posOffset>
              </wp:positionH>
              <wp:positionV relativeFrom="paragraph">
                <wp:posOffset>9169400</wp:posOffset>
              </wp:positionV>
              <wp:extent cx="2120265" cy="161290"/>
              <wp:effectExtent l="0" t="0" r="0" b="0"/>
              <wp:wrapNone/>
              <wp:docPr id="7" name="Rectangle 7"/>
              <wp:cNvGraphicFramePr/>
              <a:graphic xmlns:a="http://schemas.openxmlformats.org/drawingml/2006/main">
                <a:graphicData uri="http://schemas.microsoft.com/office/word/2010/wordprocessingShape">
                  <wps:wsp>
                    <wps:cNvSpPr/>
                    <wps:spPr>
                      <a:xfrm>
                        <a:off x="4290630" y="3704118"/>
                        <a:ext cx="2110740" cy="151765"/>
                      </a:xfrm>
                      <a:prstGeom prst="rect">
                        <a:avLst/>
                      </a:prstGeom>
                      <a:noFill/>
                      <a:ln>
                        <a:noFill/>
                      </a:ln>
                    </wps:spPr>
                    <wps:txbx>
                      <w:txbxContent>
                        <w:p w14:paraId="40066764"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Instructions for the ETAC TC Workbook</w:t>
                          </w:r>
                        </w:p>
                      </w:txbxContent>
                    </wps:txbx>
                    <wps:bodyPr spcFirstLastPara="1" wrap="square" lIns="0" tIns="0" rIns="0" bIns="0" anchor="t" anchorCtr="0">
                      <a:noAutofit/>
                    </wps:bodyPr>
                  </wps:wsp>
                </a:graphicData>
              </a:graphic>
            </wp:anchor>
          </w:drawing>
        </mc:Choice>
        <mc:Fallback>
          <w:pict>
            <v:rect w14:anchorId="41CC2546" id="Rectangle 7" o:spid="_x0000_s1027" style="position:absolute;margin-left:3pt;margin-top:722pt;width:166.95pt;height:12.7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" filled="f" stroked="f">
              <v:textbox inset="0,0,0,0">
                <w:txbxContent>
                  <w:p w14:paraId="40066764"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Instructions for the ETAC TC Workbook</w:t>
                    </w:r>
                  </w:p>
                </w:txbxContent>
              </v:textbox>
            </v:rect>
          </w:pict>
        </mc:Fallback>
      </mc:AlternateContent>
    </w:r>
    <w:r>
      <w:rPr>
        <w:noProof/>
      </w:rPr>
      <mc:AlternateContent>
        <mc:Choice Requires="wps">
          <w:drawing>
            <wp:anchor distT="0" distB="0" distL="0" distR="0" simplePos="0" relativeHeight="251660288" behindDoc="1" locked="0" layoutInCell="1" hidden="0" allowOverlap="1" wp14:anchorId="65AE29E2" wp14:editId="6589A841">
              <wp:simplePos x="0" y="0"/>
              <wp:positionH relativeFrom="column">
                <wp:posOffset>2717800</wp:posOffset>
              </wp:positionH>
              <wp:positionV relativeFrom="paragraph">
                <wp:posOffset>9169400</wp:posOffset>
              </wp:positionV>
              <wp:extent cx="605790" cy="161290"/>
              <wp:effectExtent l="0" t="0" r="0" b="0"/>
              <wp:wrapNone/>
              <wp:docPr id="6" name="Rectangle 6"/>
              <wp:cNvGraphicFramePr/>
              <a:graphic xmlns:a="http://schemas.openxmlformats.org/drawingml/2006/main">
                <a:graphicData uri="http://schemas.microsoft.com/office/word/2010/wordprocessingShape">
                  <wps:wsp>
                    <wps:cNvSpPr/>
                    <wps:spPr>
                      <a:xfrm>
                        <a:off x="5047868" y="3704118"/>
                        <a:ext cx="596265" cy="151765"/>
                      </a:xfrm>
                      <a:prstGeom prst="rect">
                        <a:avLst/>
                      </a:prstGeom>
                      <a:noFill/>
                      <a:ln>
                        <a:noFill/>
                      </a:ln>
                    </wps:spPr>
                    <wps:txbx>
                      <w:txbxContent>
                        <w:p w14:paraId="6F6D3020" w14:textId="77777777" w:rsidR="00AA4E21" w:rsidRDefault="00000000">
                          <w:pPr>
                            <w:spacing w:after="0" w:line="224" w:lineRule="auto"/>
                            <w:ind w:left="20" w:right="-50" w:firstLine="20"/>
                            <w:textDirection w:val="btLr"/>
                          </w:pPr>
                          <w:proofErr w:type="gramStart"/>
                          <w:r>
                            <w:rPr>
                              <w:rFonts w:ascii="Times New Roman" w:eastAsia="Times New Roman" w:hAnsi="Times New Roman" w:cs="Times New Roman"/>
                              <w:color w:val="000000"/>
                              <w:sz w:val="20"/>
                            </w:rPr>
                            <w:t xml:space="preserve">Page  </w:t>
                          </w:r>
                          <w:proofErr w:type="spellStart"/>
                          <w:r>
                            <w:rPr>
                              <w:rFonts w:ascii="Times New Roman" w:eastAsia="Times New Roman" w:hAnsi="Times New Roman" w:cs="Times New Roman"/>
                              <w:color w:val="000000"/>
                              <w:sz w:val="20"/>
                            </w:rPr>
                            <w:t>PAGE</w:t>
                          </w:r>
                          <w:proofErr w:type="spellEnd"/>
                          <w:proofErr w:type="gramEnd"/>
                          <w:r>
                            <w:rPr>
                              <w:rFonts w:ascii="Times New Roman" w:eastAsia="Times New Roman" w:hAnsi="Times New Roman" w:cs="Times New Roman"/>
                              <w:color w:val="000000"/>
                              <w:sz w:val="20"/>
                            </w:rPr>
                            <w:t xml:space="preserve"> 1 of 2</w:t>
                          </w:r>
                        </w:p>
                      </w:txbxContent>
                    </wps:txbx>
                    <wps:bodyPr spcFirstLastPara="1" wrap="square" lIns="0" tIns="0" rIns="0" bIns="0" anchor="t" anchorCtr="0">
                      <a:noAutofit/>
                    </wps:bodyPr>
                  </wps:wsp>
                </a:graphicData>
              </a:graphic>
            </wp:anchor>
          </w:drawing>
        </mc:Choice>
        <mc:Fallback>
          <w:pict>
            <v:rect w14:anchorId="65AE29E2" id="Rectangle 6" o:spid="_x0000_s1028" style="position:absolute;margin-left:214pt;margin-top:722pt;width:47.7pt;height:12.7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" filled="f" stroked="f">
              <v:textbox inset="0,0,0,0">
                <w:txbxContent>
                  <w:p w14:paraId="6F6D3020" w14:textId="77777777" w:rsidR="00AA4E21" w:rsidRDefault="00000000">
                    <w:pPr>
                      <w:spacing w:after="0" w:line="224" w:lineRule="auto"/>
                      <w:ind w:left="20" w:right="-50" w:firstLine="20"/>
                      <w:textDirection w:val="btLr"/>
                    </w:pPr>
                    <w:proofErr w:type="gramStart"/>
                    <w:r>
                      <w:rPr>
                        <w:rFonts w:ascii="Times New Roman" w:eastAsia="Times New Roman" w:hAnsi="Times New Roman" w:cs="Times New Roman"/>
                        <w:color w:val="000000"/>
                        <w:sz w:val="20"/>
                      </w:rPr>
                      <w:t xml:space="preserve">Page  </w:t>
                    </w:r>
                    <w:proofErr w:type="spellStart"/>
                    <w:r>
                      <w:rPr>
                        <w:rFonts w:ascii="Times New Roman" w:eastAsia="Times New Roman" w:hAnsi="Times New Roman" w:cs="Times New Roman"/>
                        <w:color w:val="000000"/>
                        <w:sz w:val="20"/>
                      </w:rPr>
                      <w:t>PAGE</w:t>
                    </w:r>
                    <w:proofErr w:type="spellEnd"/>
                    <w:proofErr w:type="gramEnd"/>
                    <w:r>
                      <w:rPr>
                        <w:rFonts w:ascii="Times New Roman" w:eastAsia="Times New Roman" w:hAnsi="Times New Roman" w:cs="Times New Roman"/>
                        <w:color w:val="000000"/>
                        <w:sz w:val="20"/>
                      </w:rPr>
                      <w:t xml:space="preserve"> 1 of 2</w:t>
                    </w:r>
                  </w:p>
                </w:txbxContent>
              </v:textbox>
            </v:rect>
          </w:pict>
        </mc:Fallback>
      </mc:AlternateContent>
    </w:r>
    <w:r>
      <w:rPr>
        <w:noProof/>
      </w:rPr>
      <mc:AlternateContent>
        <mc:Choice Requires="wps">
          <w:drawing>
            <wp:anchor distT="0" distB="0" distL="0" distR="0" simplePos="0" relativeHeight="251661312" behindDoc="1" locked="0" layoutInCell="1" hidden="0" allowOverlap="1" wp14:anchorId="6D08A7B1" wp14:editId="00162897">
              <wp:simplePos x="0" y="0"/>
              <wp:positionH relativeFrom="column">
                <wp:posOffset>4953000</wp:posOffset>
              </wp:positionH>
              <wp:positionV relativeFrom="paragraph">
                <wp:posOffset>9169400</wp:posOffset>
              </wp:positionV>
              <wp:extent cx="304165" cy="161290"/>
              <wp:effectExtent l="0" t="0" r="0" b="0"/>
              <wp:wrapNone/>
              <wp:docPr id="8" name="Rectangle 8"/>
              <wp:cNvGraphicFramePr/>
              <a:graphic xmlns:a="http://schemas.openxmlformats.org/drawingml/2006/main">
                <a:graphicData uri="http://schemas.microsoft.com/office/word/2010/wordprocessingShape">
                  <wps:wsp>
                    <wps:cNvSpPr/>
                    <wps:spPr>
                      <a:xfrm>
                        <a:off x="5198680" y="3704118"/>
                        <a:ext cx="294640" cy="151765"/>
                      </a:xfrm>
                      <a:prstGeom prst="rect">
                        <a:avLst/>
                      </a:prstGeom>
                      <a:noFill/>
                      <a:ln>
                        <a:noFill/>
                      </a:ln>
                    </wps:spPr>
                    <wps:txbx>
                      <w:txbxContent>
                        <w:p w14:paraId="7B6942EF"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T202</w:t>
                          </w:r>
                        </w:p>
                      </w:txbxContent>
                    </wps:txbx>
                    <wps:bodyPr spcFirstLastPara="1" wrap="square" lIns="0" tIns="0" rIns="0" bIns="0" anchor="t" anchorCtr="0">
                      <a:noAutofit/>
                    </wps:bodyPr>
                  </wps:wsp>
                </a:graphicData>
              </a:graphic>
            </wp:anchor>
          </w:drawing>
        </mc:Choice>
        <mc:Fallback>
          <w:pict>
            <v:rect w14:anchorId="6D08A7B1" id="Rectangle 8" o:spid="_x0000_s1029" style="position:absolute;margin-left:390pt;margin-top:722pt;width:23.95pt;height:12.7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" filled="f" stroked="f">
              <v:textbox inset="0,0,0,0">
                <w:txbxContent>
                  <w:p w14:paraId="7B6942EF"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T202</w:t>
                    </w:r>
                  </w:p>
                </w:txbxContent>
              </v:textbox>
            </v:rect>
          </w:pict>
        </mc:Fallback>
      </mc:AlternateContent>
    </w:r>
    <w:r>
      <w:rPr>
        <w:noProof/>
      </w:rPr>
      <mc:AlternateContent>
        <mc:Choice Requires="wps">
          <w:drawing>
            <wp:anchor distT="0" distB="0" distL="0" distR="0" simplePos="0" relativeHeight="251662336" behindDoc="1" locked="0" layoutInCell="1" hidden="0" allowOverlap="1" wp14:anchorId="6D1FE2EC" wp14:editId="7B516F2B">
              <wp:simplePos x="0" y="0"/>
              <wp:positionH relativeFrom="column">
                <wp:posOffset>5524500</wp:posOffset>
              </wp:positionH>
              <wp:positionV relativeFrom="paragraph">
                <wp:posOffset>9169400</wp:posOffset>
              </wp:positionV>
              <wp:extent cx="1295400" cy="171450"/>
              <wp:effectExtent l="0" t="0" r="0" b="0"/>
              <wp:wrapNone/>
              <wp:docPr id="10" name="Rectangle 10"/>
              <wp:cNvGraphicFramePr/>
              <a:graphic xmlns:a="http://schemas.openxmlformats.org/drawingml/2006/main">
                <a:graphicData uri="http://schemas.microsoft.com/office/word/2010/wordprocessingShape">
                  <wps:wsp>
                    <wps:cNvSpPr/>
                    <wps:spPr>
                      <a:xfrm>
                        <a:off x="4703063" y="3699038"/>
                        <a:ext cx="1285875" cy="161925"/>
                      </a:xfrm>
                      <a:prstGeom prst="rect">
                        <a:avLst/>
                      </a:prstGeom>
                      <a:noFill/>
                      <a:ln>
                        <a:noFill/>
                      </a:ln>
                    </wps:spPr>
                    <wps:txbx>
                      <w:txbxContent>
                        <w:p w14:paraId="116E5D0D"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Cycle 22-23</w:t>
                          </w:r>
                        </w:p>
                      </w:txbxContent>
                    </wps:txbx>
                    <wps:bodyPr spcFirstLastPara="1" wrap="square" lIns="0" tIns="0" rIns="0" bIns="0" anchor="t" anchorCtr="0">
                      <a:noAutofit/>
                    </wps:bodyPr>
                  </wps:wsp>
                </a:graphicData>
              </a:graphic>
            </wp:anchor>
          </w:drawing>
        </mc:Choice>
        <mc:Fallback>
          <w:pict>
            <v:rect w14:anchorId="6D1FE2EC" id="Rectangle 10" o:spid="_x0000_s1030" style="position:absolute;margin-left:435pt;margin-top:722pt;width:102pt;height:13.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" filled="f" stroked="f">
              <v:textbox inset="0,0,0,0">
                <w:txbxContent>
                  <w:p w14:paraId="116E5D0D"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Cycle 22-23</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EA3E9" w14:textId="77777777" w:rsidR="007E3ACB" w:rsidRDefault="007E3ACB">
      <w:pPr>
        <w:spacing w:after="0" w:line="240" w:lineRule="auto"/>
      </w:pPr>
      <w:r>
        <w:separator/>
      </w:r>
    </w:p>
  </w:footnote>
  <w:footnote w:type="continuationSeparator" w:id="0">
    <w:p w14:paraId="2C625BAB" w14:textId="77777777" w:rsidR="007E3ACB" w:rsidRDefault="007E3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DA9E7" w14:textId="77777777" w:rsidR="00AA4E21" w:rsidRDefault="00000000">
    <w:pPr>
      <w:spacing w:after="0" w:line="200" w:lineRule="auto"/>
      <w:rPr>
        <w:sz w:val="20"/>
        <w:szCs w:val="20"/>
      </w:rPr>
    </w:pPr>
    <w:r>
      <w:rPr>
        <w:noProof/>
      </w:rPr>
      <mc:AlternateContent>
        <mc:Choice Requires="wps">
          <w:drawing>
            <wp:anchor distT="0" distB="0" distL="0" distR="0" simplePos="0" relativeHeight="251658240" behindDoc="1" locked="0" layoutInCell="1" hidden="0" allowOverlap="1" wp14:anchorId="5DC40047" wp14:editId="434B7B76">
              <wp:simplePos x="0" y="0"/>
              <wp:positionH relativeFrom="page">
                <wp:align>center</wp:align>
              </wp:positionH>
              <wp:positionV relativeFrom="topMargin">
                <wp:align>bottom</wp:align>
              </wp:positionV>
              <wp:extent cx="3730625" cy="187325"/>
              <wp:effectExtent l="0" t="0" r="0" b="0"/>
              <wp:wrapNone/>
              <wp:docPr id="9" name="Rectangle 9"/>
              <wp:cNvGraphicFramePr/>
              <a:graphic xmlns:a="http://schemas.openxmlformats.org/drawingml/2006/main">
                <a:graphicData uri="http://schemas.microsoft.com/office/word/2010/wordprocessingShape">
                  <wps:wsp>
                    <wps:cNvSpPr/>
                    <wps:spPr>
                      <a:xfrm>
                        <a:off x="3485450" y="3691100"/>
                        <a:ext cx="3721100" cy="177800"/>
                      </a:xfrm>
                      <a:prstGeom prst="rect">
                        <a:avLst/>
                      </a:prstGeom>
                      <a:noFill/>
                      <a:ln>
                        <a:noFill/>
                      </a:ln>
                    </wps:spPr>
                    <wps:txbx>
                      <w:txbxContent>
                        <w:p w14:paraId="7E22C0C6" w14:textId="77777777" w:rsidR="00AA4E21" w:rsidRDefault="00000000">
                          <w:pPr>
                            <w:spacing w:after="0" w:line="264" w:lineRule="auto"/>
                            <w:ind w:left="20" w:right="-55" w:firstLine="20"/>
                            <w:textDirection w:val="btLr"/>
                          </w:pPr>
                          <w:r>
                            <w:rPr>
                              <w:rFonts w:ascii="Times New Roman" w:eastAsia="Times New Roman" w:hAnsi="Times New Roman" w:cs="Times New Roman"/>
                              <w:color w:val="000000"/>
                              <w:sz w:val="24"/>
                            </w:rPr>
                            <w:t>Engineering Technology Accreditation Commission – ABET</w:t>
                          </w:r>
                        </w:p>
                      </w:txbxContent>
                    </wps:txbx>
                    <wps:bodyPr spcFirstLastPara="1" wrap="square" lIns="0" tIns="0" rIns="0" bIns="0" anchor="t" anchorCtr="0">
                      <a:noAutofit/>
                    </wps:bodyPr>
                  </wps:wsp>
                </a:graphicData>
              </a:graphic>
            </wp:anchor>
          </w:drawing>
        </mc:Choice>
        <mc:Fallback>
          <w:pict>
            <v:rect w14:anchorId="5DC40047" id="Rectangle 9" o:spid="_x0000_s1026" style="position:absolute;margin-left:0;margin-top:0;width:293.75pt;height:14.75pt;z-index:-251658240;visibility:visible;mso-wrap-style:square;mso-wrap-distance-left:0;mso-wrap-distance-top:0;mso-wrap-distance-right:0;mso-wrap-distance-bottom:0;mso-position-horizontal:center;mso-position-horizontal-relative:page;mso-position-vertical:bottom;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" filled="f" stroked="f">
              <v:textbox inset="0,0,0,0">
                <w:txbxContent>
                  <w:p w14:paraId="7E22C0C6" w14:textId="77777777" w:rsidR="00AA4E21" w:rsidRDefault="00000000">
                    <w:pPr>
                      <w:spacing w:after="0" w:line="264" w:lineRule="auto"/>
                      <w:ind w:left="20" w:right="-55" w:firstLine="20"/>
                      <w:textDirection w:val="btLr"/>
                    </w:pPr>
                    <w:r>
                      <w:rPr>
                        <w:rFonts w:ascii="Times New Roman" w:eastAsia="Times New Roman" w:hAnsi="Times New Roman" w:cs="Times New Roman"/>
                        <w:color w:val="000000"/>
                        <w:sz w:val="24"/>
                      </w:rPr>
                      <w:t>Engineering Technology Accreditation Commission – ABET</w:t>
                    </w:r>
                  </w:p>
                </w:txbxContent>
              </v:textbox>
              <w10:wrap anchorx="page"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925433"/>
    <w:multiLevelType w:val="multilevel"/>
    <w:tmpl w:val="DD92C2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2599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E21"/>
    <w:rsid w:val="00047CCB"/>
    <w:rsid w:val="00282126"/>
    <w:rsid w:val="003646B5"/>
    <w:rsid w:val="003E7F45"/>
    <w:rsid w:val="004743CE"/>
    <w:rsid w:val="004A7C10"/>
    <w:rsid w:val="004F6DB6"/>
    <w:rsid w:val="005B6C4A"/>
    <w:rsid w:val="00783C80"/>
    <w:rsid w:val="007E3ACB"/>
    <w:rsid w:val="007F080B"/>
    <w:rsid w:val="0080784A"/>
    <w:rsid w:val="00976D32"/>
    <w:rsid w:val="00994093"/>
    <w:rsid w:val="00A405E4"/>
    <w:rsid w:val="00AA4E21"/>
    <w:rsid w:val="00AB4481"/>
    <w:rsid w:val="00BA3D55"/>
    <w:rsid w:val="00BE1481"/>
    <w:rsid w:val="00CB7F12"/>
    <w:rsid w:val="00CD3F85"/>
    <w:rsid w:val="00CE542F"/>
    <w:rsid w:val="00E42514"/>
    <w:rsid w:val="00EC3F76"/>
    <w:rsid w:val="00ED1EE2"/>
    <w:rsid w:val="00EE17B2"/>
    <w:rsid w:val="00F57DC3"/>
    <w:rsid w:val="00FD1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BB525"/>
  <w15:docId w15:val="{7829FCC0-FFDD-6C4C-AE8D-92EB0B14F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A3D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D6C"/>
  </w:style>
  <w:style w:type="paragraph" w:styleId="Footer">
    <w:name w:val="footer"/>
    <w:basedOn w:val="Normal"/>
    <w:link w:val="FooterChar"/>
    <w:uiPriority w:val="99"/>
    <w:unhideWhenUsed/>
    <w:rsid w:val="000A3D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D6C"/>
  </w:style>
  <w:style w:type="paragraph" w:styleId="BalloonText">
    <w:name w:val="Balloon Text"/>
    <w:basedOn w:val="Normal"/>
    <w:link w:val="BalloonTextChar"/>
    <w:uiPriority w:val="99"/>
    <w:semiHidden/>
    <w:unhideWhenUsed/>
    <w:rsid w:val="00B37E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EC7"/>
    <w:rPr>
      <w:rFonts w:ascii="Segoe UI" w:hAnsi="Segoe UI" w:cs="Segoe UI"/>
      <w:sz w:val="18"/>
      <w:szCs w:val="18"/>
    </w:rPr>
  </w:style>
  <w:style w:type="paragraph" w:styleId="Revision">
    <w:name w:val="Revision"/>
    <w:hidden/>
    <w:uiPriority w:val="99"/>
    <w:semiHidden/>
    <w:rsid w:val="00E05BCA"/>
    <w:pPr>
      <w:widowControl/>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ED1EE2"/>
    <w:rPr>
      <w:color w:val="0000FF" w:themeColor="hyperlink"/>
      <w:u w:val="single"/>
    </w:rPr>
  </w:style>
  <w:style w:type="character" w:styleId="UnresolvedMention">
    <w:name w:val="Unresolved Mention"/>
    <w:basedOn w:val="DefaultParagraphFont"/>
    <w:uiPriority w:val="99"/>
    <w:semiHidden/>
    <w:unhideWhenUsed/>
    <w:rsid w:val="00ED1E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tacdocs@abet.org"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bet.org/program-evaluators/training/accessing-brightsp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bet.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etacdocs@abet.org" TargetMode="External"/><Relationship Id="rId4" Type="http://schemas.openxmlformats.org/officeDocument/2006/relationships/styles" Target="styles.xml"/><Relationship Id="rId9" Type="http://schemas.openxmlformats.org/officeDocument/2006/relationships/hyperlink" Target="mailto:etacdocs@abet.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m2js0Kz7zWRp4isGlIeVfBokA==">AMUW2mVpKaCQwi+m7EtoTO9RkTj81/ahR0gupLf6JVN/Vtw4uaxI0Kk+DW0D7rgJcBQY7R7d2Wt6EN5RYYGHYQ1SbJ3s8SC6csXZkUGaYRNMiMLr8ogMFlrBeCzYrUCgwgVDxttW0BD4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829ACA-010C-4869-B41D-79B041EF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fhy</dc:creator>
  <cp:lastModifiedBy>Tom Walker</cp:lastModifiedBy>
  <cp:revision>2</cp:revision>
  <cp:lastPrinted>2023-05-16T12:34:00Z</cp:lastPrinted>
  <dcterms:created xsi:type="dcterms:W3CDTF">2025-04-02T18:10:00Z</dcterms:created>
  <dcterms:modified xsi:type="dcterms:W3CDTF">2025-04-02T18:10:00Z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2018-06-23T00:00:00Z</vt:filetime>
  </property>
  <property fmtid="{D5CDD505-2E9C-101B-9397-08002B2CF9AE}" pid="3" name="LastSaved">
    <vt:filetime>2019-05-06T00:00:00Z</vt:filetime>
  </property>
  <property fmtid="{D5CDD505-2E9C-101B-9397-08002B2CF9AE}" pid="4" name="ContentTypeId">
    <vt:lpwstr>0x010100AE0CBE063EE55D4A9D6FE28C73B0F27C</vt:lpwstr>
  </property>
</Properties>
</file>